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F4FF7C">
      <w:pPr>
        <w:spacing w:line="360" w:lineRule="auto"/>
        <w:rPr>
          <w:rFonts w:hint="eastAsia" w:eastAsia="方正小标宋_GBK"/>
          <w:bCs/>
          <w:sz w:val="56"/>
          <w:szCs w:val="56"/>
        </w:rPr>
      </w:pPr>
    </w:p>
    <w:p w14:paraId="7266A593">
      <w:pPr>
        <w:pStyle w:val="18"/>
        <w:ind w:firstLine="400"/>
        <w:rPr>
          <w:rFonts w:ascii="Times New Roman"/>
        </w:rPr>
      </w:pPr>
    </w:p>
    <w:p w14:paraId="03A5493B">
      <w:pPr>
        <w:spacing w:before="140" w:line="560" w:lineRule="exact"/>
        <w:jc w:val="center"/>
        <w:outlineLvl w:val="0"/>
        <w:rPr>
          <w:rFonts w:hint="eastAsia" w:ascii="方正小标宋简体" w:hAnsi="方正小标宋简体" w:eastAsia="方正小标宋简体" w:cs="方正小标宋简体"/>
          <w:spacing w:val="10"/>
          <w:sz w:val="44"/>
          <w:szCs w:val="44"/>
          <w14:textOutline w14:w="5588" w14:cap="flat" w14:cmpd="sng" w14:algn="ctr">
            <w14:solidFill>
              <w14:srgbClr w14:val="000000"/>
            </w14:solidFill>
            <w14:prstDash w14:val="solid"/>
            <w14:miter w14:val="0"/>
          </w14:textOutline>
        </w:rPr>
      </w:pPr>
      <w:r>
        <w:rPr>
          <w:rFonts w:hint="eastAsia" w:ascii="方正小标宋简体" w:hAnsi="方正小标宋简体" w:eastAsia="方正小标宋简体" w:cs="方正小标宋简体"/>
          <w:spacing w:val="10"/>
          <w:sz w:val="44"/>
          <w:szCs w:val="44"/>
          <w14:textOutline w14:w="5588" w14:cap="flat" w14:cmpd="sng" w14:algn="ctr">
            <w14:solidFill>
              <w14:srgbClr w14:val="000000"/>
            </w14:solidFill>
            <w14:prstDash w14:val="solid"/>
            <w14:miter w14:val="0"/>
          </w14:textOutline>
        </w:rPr>
        <w:t>湖南领湃科技集团股份有限公司</w:t>
      </w:r>
    </w:p>
    <w:p w14:paraId="697B9DCE">
      <w:pPr>
        <w:spacing w:before="140" w:line="560" w:lineRule="exact"/>
        <w:jc w:val="center"/>
        <w:outlineLvl w:val="0"/>
        <w:rPr>
          <w:rFonts w:hint="eastAsia" w:ascii="方正小标宋简体" w:hAnsi="方正小标宋简体" w:eastAsia="方正小标宋简体" w:cs="方正小标宋简体"/>
          <w:spacing w:val="8"/>
          <w:sz w:val="44"/>
          <w:szCs w:val="44"/>
          <w14:textOutline w14:w="5588" w14:cap="flat" w14:cmpd="sng" w14:algn="ctr">
            <w14:solidFill>
              <w14:srgbClr w14:val="000000"/>
            </w14:solidFill>
            <w14:prstDash w14:val="solid"/>
            <w14:miter w14:val="0"/>
          </w14:textOutline>
        </w:rPr>
      </w:pPr>
      <w:r>
        <w:rPr>
          <w:rFonts w:hint="eastAsia" w:ascii="方正小标宋简体" w:hAnsi="方正小标宋简体" w:eastAsia="方正小标宋简体" w:cs="方正小标宋简体"/>
          <w:spacing w:val="10"/>
          <w:sz w:val="44"/>
          <w:szCs w:val="44"/>
          <w14:textOutline w14:w="5588" w14:cap="flat" w14:cmpd="sng" w14:algn="ctr">
            <w14:solidFill>
              <w14:srgbClr w14:val="000000"/>
            </w14:solidFill>
            <w14:prstDash w14:val="solid"/>
            <w14:miter w14:val="0"/>
          </w14:textOutline>
        </w:rPr>
        <w:t>员工食堂</w:t>
      </w:r>
      <w:r>
        <w:rPr>
          <w:rFonts w:hint="eastAsia" w:ascii="方正小标宋简体" w:hAnsi="方正小标宋简体" w:eastAsia="方正小标宋简体" w:cs="方正小标宋简体"/>
          <w:spacing w:val="8"/>
          <w:sz w:val="44"/>
          <w:szCs w:val="44"/>
          <w14:textOutline w14:w="5588" w14:cap="flat" w14:cmpd="sng" w14:algn="ctr">
            <w14:solidFill>
              <w14:srgbClr w14:val="000000"/>
            </w14:solidFill>
            <w14:prstDash w14:val="solid"/>
            <w14:miter w14:val="0"/>
          </w14:textOutline>
        </w:rPr>
        <w:t>经营权承包服务</w:t>
      </w:r>
    </w:p>
    <w:p w14:paraId="526D72B0">
      <w:pPr>
        <w:pStyle w:val="12"/>
        <w:ind w:firstLine="0" w:firstLineChars="0"/>
        <w:rPr>
          <w:sz w:val="36"/>
          <w:szCs w:val="36"/>
        </w:rPr>
      </w:pPr>
    </w:p>
    <w:p w14:paraId="2667CE84">
      <w:pPr>
        <w:pStyle w:val="9"/>
        <w:spacing w:line="480" w:lineRule="exact"/>
        <w:ind w:left="0" w:leftChars="0"/>
        <w:jc w:val="center"/>
        <w:rPr>
          <w:rFonts w:eastAsia="华文中宋"/>
          <w:b/>
          <w:sz w:val="48"/>
          <w:szCs w:val="48"/>
        </w:rPr>
      </w:pPr>
    </w:p>
    <w:p w14:paraId="450A0B21">
      <w:pPr>
        <w:pStyle w:val="10"/>
        <w:rPr>
          <w:rFonts w:ascii="Times New Roman" w:hAnsi="Times New Roman" w:cs="Times New Roman"/>
        </w:rPr>
      </w:pPr>
    </w:p>
    <w:p w14:paraId="7EF22048">
      <w:pPr>
        <w:pStyle w:val="9"/>
        <w:spacing w:line="480" w:lineRule="exact"/>
        <w:ind w:left="0" w:leftChars="0"/>
        <w:jc w:val="center"/>
        <w:rPr>
          <w:rFonts w:eastAsia="方正小标宋_GBK"/>
          <w:b/>
          <w:sz w:val="48"/>
          <w:szCs w:val="48"/>
        </w:rPr>
      </w:pPr>
    </w:p>
    <w:p w14:paraId="0AA5ED75">
      <w:pPr>
        <w:pStyle w:val="10"/>
        <w:rPr>
          <w:rFonts w:ascii="Times New Roman" w:hAnsi="Times New Roman" w:cs="Times New Roman"/>
        </w:rPr>
      </w:pPr>
    </w:p>
    <w:p w14:paraId="6BAF2ED7">
      <w:pPr>
        <w:pStyle w:val="9"/>
        <w:spacing w:line="480" w:lineRule="exact"/>
        <w:ind w:left="0" w:leftChars="0"/>
        <w:jc w:val="center"/>
        <w:rPr>
          <w:rFonts w:eastAsia="方正小标宋_GBK"/>
          <w:b/>
          <w:sz w:val="48"/>
          <w:szCs w:val="48"/>
        </w:rPr>
      </w:pPr>
      <w:r>
        <w:rPr>
          <w:rFonts w:eastAsia="方正小标宋_GBK"/>
          <w:b/>
          <w:sz w:val="48"/>
          <w:szCs w:val="48"/>
        </w:rPr>
        <w:t xml:space="preserve">比 </w:t>
      </w:r>
    </w:p>
    <w:p w14:paraId="20E61321">
      <w:pPr>
        <w:pStyle w:val="12"/>
        <w:ind w:firstLine="964"/>
        <w:rPr>
          <w:rFonts w:eastAsia="方正小标宋_GBK"/>
          <w:b/>
          <w:color w:val="auto"/>
          <w:kern w:val="2"/>
          <w:sz w:val="48"/>
          <w:szCs w:val="48"/>
        </w:rPr>
      </w:pPr>
    </w:p>
    <w:p w14:paraId="5FFBC883">
      <w:pPr>
        <w:pStyle w:val="9"/>
        <w:spacing w:line="480" w:lineRule="exact"/>
        <w:ind w:left="0" w:leftChars="0"/>
        <w:jc w:val="center"/>
        <w:rPr>
          <w:rFonts w:eastAsia="方正小标宋_GBK"/>
          <w:b/>
          <w:sz w:val="48"/>
          <w:szCs w:val="48"/>
        </w:rPr>
      </w:pPr>
      <w:r>
        <w:rPr>
          <w:rFonts w:eastAsia="方正小标宋_GBK"/>
          <w:b/>
          <w:sz w:val="48"/>
          <w:szCs w:val="48"/>
        </w:rPr>
        <w:t xml:space="preserve">选 </w:t>
      </w:r>
    </w:p>
    <w:p w14:paraId="5113804B">
      <w:pPr>
        <w:pStyle w:val="12"/>
        <w:ind w:firstLine="964"/>
        <w:rPr>
          <w:rFonts w:eastAsia="方正小标宋_GBK"/>
          <w:b/>
          <w:color w:val="auto"/>
          <w:kern w:val="2"/>
          <w:sz w:val="48"/>
          <w:szCs w:val="48"/>
        </w:rPr>
      </w:pPr>
    </w:p>
    <w:p w14:paraId="1AEB8CAF">
      <w:pPr>
        <w:pStyle w:val="9"/>
        <w:spacing w:line="480" w:lineRule="exact"/>
        <w:ind w:left="0" w:leftChars="0"/>
        <w:jc w:val="center"/>
        <w:rPr>
          <w:rFonts w:eastAsia="方正小标宋_GBK"/>
          <w:b/>
          <w:sz w:val="48"/>
          <w:szCs w:val="48"/>
        </w:rPr>
      </w:pPr>
      <w:r>
        <w:rPr>
          <w:rFonts w:eastAsia="方正小标宋_GBK"/>
          <w:b/>
          <w:sz w:val="48"/>
          <w:szCs w:val="48"/>
        </w:rPr>
        <w:t xml:space="preserve">文 </w:t>
      </w:r>
    </w:p>
    <w:p w14:paraId="74E86C95">
      <w:pPr>
        <w:pStyle w:val="12"/>
        <w:ind w:firstLine="964"/>
        <w:rPr>
          <w:rFonts w:eastAsia="方正小标宋_GBK"/>
          <w:b/>
          <w:color w:val="auto"/>
          <w:kern w:val="2"/>
          <w:sz w:val="48"/>
          <w:szCs w:val="48"/>
        </w:rPr>
      </w:pPr>
    </w:p>
    <w:p w14:paraId="11643BB7">
      <w:pPr>
        <w:pStyle w:val="9"/>
        <w:spacing w:line="480" w:lineRule="exact"/>
        <w:ind w:left="0" w:leftChars="0"/>
        <w:jc w:val="center"/>
        <w:rPr>
          <w:rFonts w:eastAsia="方正小标宋_GBK"/>
          <w:b/>
          <w:sz w:val="48"/>
          <w:szCs w:val="48"/>
        </w:rPr>
      </w:pPr>
      <w:r>
        <w:rPr>
          <w:rFonts w:eastAsia="方正小标宋_GBK"/>
          <w:b/>
          <w:sz w:val="48"/>
          <w:szCs w:val="48"/>
        </w:rPr>
        <w:t>件</w:t>
      </w:r>
    </w:p>
    <w:p w14:paraId="1F1EB040">
      <w:pPr>
        <w:pStyle w:val="9"/>
        <w:spacing w:line="480" w:lineRule="exact"/>
        <w:ind w:left="0" w:leftChars="0"/>
        <w:jc w:val="center"/>
        <w:rPr>
          <w:rFonts w:eastAsia="华文中宋"/>
          <w:b/>
          <w:sz w:val="52"/>
          <w:szCs w:val="52"/>
        </w:rPr>
      </w:pPr>
    </w:p>
    <w:p w14:paraId="37EBDA44">
      <w:pPr>
        <w:pStyle w:val="12"/>
        <w:ind w:firstLine="0" w:firstLineChars="0"/>
      </w:pPr>
    </w:p>
    <w:p w14:paraId="72F2859F">
      <w:pPr>
        <w:pStyle w:val="9"/>
        <w:adjustRightInd w:val="0"/>
        <w:snapToGrid w:val="0"/>
        <w:spacing w:before="156" w:beforeLines="50" w:line="480" w:lineRule="exact"/>
        <w:ind w:left="0" w:leftChars="0"/>
        <w:jc w:val="center"/>
        <w:rPr>
          <w:rFonts w:hint="eastAsia" w:ascii="方正小标宋简体" w:hAnsi="方正小标宋简体" w:eastAsia="方正小标宋简体" w:cs="方正小标宋简体"/>
          <w:b w:val="0"/>
          <w:bCs/>
          <w:sz w:val="40"/>
          <w:szCs w:val="32"/>
          <w:u w:val="none"/>
        </w:rPr>
      </w:pPr>
      <w:r>
        <w:rPr>
          <w:rFonts w:hint="eastAsia" w:ascii="方正小标宋简体" w:hAnsi="方正小标宋简体" w:eastAsia="方正小标宋简体" w:cs="方正小标宋简体"/>
          <w:b w:val="0"/>
          <w:bCs/>
          <w:sz w:val="40"/>
          <w:szCs w:val="32"/>
          <w:u w:val="none"/>
        </w:rPr>
        <w:t>湖南领湃科技集团股份有限公司</w:t>
      </w:r>
    </w:p>
    <w:p w14:paraId="054D6810">
      <w:pPr>
        <w:pStyle w:val="9"/>
        <w:adjustRightInd w:val="0"/>
        <w:snapToGrid w:val="0"/>
        <w:spacing w:line="480" w:lineRule="exact"/>
        <w:ind w:left="0" w:leftChars="0"/>
        <w:jc w:val="center"/>
        <w:rPr>
          <w:rFonts w:eastAsia="方正小标宋_GBK"/>
          <w:bCs/>
          <w:sz w:val="40"/>
          <w:szCs w:val="32"/>
          <w:u w:val="none"/>
        </w:rPr>
      </w:pPr>
    </w:p>
    <w:p w14:paraId="5E454A8C">
      <w:pPr>
        <w:pStyle w:val="9"/>
        <w:adjustRightInd w:val="0"/>
        <w:snapToGrid w:val="0"/>
        <w:spacing w:line="480" w:lineRule="exact"/>
        <w:ind w:left="0" w:leftChars="0"/>
        <w:jc w:val="center"/>
        <w:rPr>
          <w:rFonts w:eastAsia="方正小标宋_GBK"/>
          <w:bCs/>
          <w:sz w:val="40"/>
          <w:szCs w:val="32"/>
          <w:u w:val="none"/>
        </w:rPr>
      </w:pPr>
      <w:r>
        <w:rPr>
          <w:rFonts w:eastAsia="方正小标宋_GBK"/>
          <w:bCs/>
          <w:sz w:val="40"/>
          <w:szCs w:val="32"/>
          <w:u w:val="none"/>
        </w:rPr>
        <w:t>二〇二</w:t>
      </w:r>
      <w:r>
        <w:rPr>
          <w:rFonts w:hint="eastAsia" w:eastAsia="方正小标宋_GBK"/>
          <w:bCs/>
          <w:sz w:val="40"/>
          <w:szCs w:val="32"/>
          <w:u w:val="none"/>
          <w:lang w:val="en-US" w:eastAsia="zh-CN"/>
        </w:rPr>
        <w:t>六</w:t>
      </w:r>
      <w:r>
        <w:rPr>
          <w:rFonts w:eastAsia="方正小标宋_GBK"/>
          <w:bCs/>
          <w:sz w:val="40"/>
          <w:szCs w:val="32"/>
          <w:u w:val="none"/>
        </w:rPr>
        <w:t>年</w:t>
      </w:r>
      <w:r>
        <w:rPr>
          <w:rFonts w:hint="eastAsia" w:eastAsia="方正小标宋_GBK"/>
          <w:bCs/>
          <w:sz w:val="40"/>
          <w:szCs w:val="32"/>
          <w:u w:val="none"/>
          <w:lang w:val="en-US" w:eastAsia="zh-CN"/>
        </w:rPr>
        <w:t>三</w:t>
      </w:r>
      <w:r>
        <w:rPr>
          <w:rFonts w:eastAsia="方正小标宋_GBK"/>
          <w:bCs/>
          <w:sz w:val="40"/>
          <w:szCs w:val="32"/>
          <w:u w:val="none"/>
        </w:rPr>
        <w:t>月</w:t>
      </w:r>
    </w:p>
    <w:p w14:paraId="6BA500E3"/>
    <w:p w14:paraId="2928D87F"/>
    <w:p w14:paraId="19CE12D8">
      <w:pPr>
        <w:tabs>
          <w:tab w:val="center" w:pos="4153"/>
        </w:tabs>
        <w:jc w:val="left"/>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720" w:num="1"/>
          <w:titlePg/>
          <w:docGrid w:type="lines" w:linePitch="312" w:charSpace="0"/>
        </w:sectPr>
      </w:pPr>
    </w:p>
    <w:p w14:paraId="029EDE34">
      <w:pPr>
        <w:pStyle w:val="11"/>
        <w:adjustRightInd w:val="0"/>
        <w:snapToGrid w:val="0"/>
        <w:spacing w:line="480" w:lineRule="exact"/>
        <w:jc w:val="center"/>
        <w:rPr>
          <w:rFonts w:ascii="Times New Roman" w:hAnsi="Times New Roman" w:eastAsia="黑体"/>
          <w:b/>
          <w:spacing w:val="160"/>
          <w:sz w:val="40"/>
          <w:szCs w:val="40"/>
        </w:rPr>
      </w:pPr>
      <w:r>
        <w:rPr>
          <w:rFonts w:ascii="Times New Roman" w:hAnsi="Times New Roman" w:eastAsia="黑体"/>
          <w:b/>
          <w:spacing w:val="160"/>
          <w:sz w:val="40"/>
          <w:szCs w:val="40"/>
        </w:rPr>
        <w:t>目录</w:t>
      </w:r>
    </w:p>
    <w:p w14:paraId="6228D6DA">
      <w:pPr>
        <w:tabs>
          <w:tab w:val="left" w:leader="middleDot" w:pos="0"/>
          <w:tab w:val="right" w:leader="dot" w:pos="8820"/>
        </w:tabs>
        <w:adjustRightInd w:val="0"/>
        <w:snapToGrid w:val="0"/>
        <w:spacing w:line="480" w:lineRule="exact"/>
        <w:rPr>
          <w:b/>
          <w:bCs/>
          <w:sz w:val="24"/>
        </w:rPr>
      </w:pPr>
      <w:r>
        <w:rPr>
          <w:b/>
          <w:bCs/>
          <w:sz w:val="24"/>
        </w:rPr>
        <w:t>第一章  比选公告</w:t>
      </w:r>
      <w:r>
        <w:rPr>
          <w:spacing w:val="10"/>
          <w:sz w:val="24"/>
        </w:rPr>
        <w:tab/>
      </w:r>
      <w:r>
        <w:rPr>
          <w:b/>
          <w:bCs/>
          <w:sz w:val="24"/>
        </w:rPr>
        <w:t>3</w:t>
      </w:r>
    </w:p>
    <w:p w14:paraId="07F70626">
      <w:pPr>
        <w:tabs>
          <w:tab w:val="left" w:leader="middleDot" w:pos="0"/>
          <w:tab w:val="right" w:leader="dot" w:pos="8820"/>
        </w:tabs>
        <w:adjustRightInd w:val="0"/>
        <w:snapToGrid w:val="0"/>
        <w:spacing w:line="480" w:lineRule="exact"/>
        <w:jc w:val="center"/>
        <w:rPr>
          <w:b/>
          <w:bCs/>
          <w:spacing w:val="10"/>
          <w:sz w:val="24"/>
        </w:rPr>
      </w:pPr>
      <w:r>
        <w:rPr>
          <w:b/>
          <w:sz w:val="24"/>
        </w:rPr>
        <w:t>第二章  参选人须知</w:t>
      </w:r>
      <w:r>
        <w:rPr>
          <w:spacing w:val="10"/>
          <w:sz w:val="24"/>
        </w:rPr>
        <w:tab/>
      </w:r>
      <w:r>
        <w:rPr>
          <w:b/>
          <w:bCs/>
          <w:spacing w:val="10"/>
          <w:sz w:val="24"/>
        </w:rPr>
        <w:t>7</w:t>
      </w:r>
    </w:p>
    <w:p w14:paraId="468BE004">
      <w:pPr>
        <w:tabs>
          <w:tab w:val="left" w:leader="middleDot" w:pos="0"/>
          <w:tab w:val="right" w:leader="dot" w:pos="8820"/>
        </w:tabs>
        <w:adjustRightInd w:val="0"/>
        <w:snapToGrid w:val="0"/>
        <w:spacing w:line="480" w:lineRule="exact"/>
        <w:jc w:val="center"/>
        <w:rPr>
          <w:b/>
          <w:bCs/>
          <w:spacing w:val="10"/>
          <w:sz w:val="24"/>
        </w:rPr>
      </w:pPr>
      <w:r>
        <w:rPr>
          <w:b/>
          <w:bCs/>
          <w:sz w:val="24"/>
        </w:rPr>
        <w:t>第三章  参选文件要求</w:t>
      </w:r>
      <w:r>
        <w:rPr>
          <w:spacing w:val="10"/>
          <w:sz w:val="24"/>
        </w:rPr>
        <w:tab/>
      </w:r>
      <w:r>
        <w:rPr>
          <w:b/>
          <w:bCs/>
          <w:spacing w:val="10"/>
          <w:sz w:val="24"/>
        </w:rPr>
        <w:t>15</w:t>
      </w:r>
    </w:p>
    <w:p w14:paraId="7C2117F2">
      <w:pPr>
        <w:tabs>
          <w:tab w:val="left" w:leader="middleDot" w:pos="0"/>
          <w:tab w:val="right" w:leader="dot" w:pos="8820"/>
        </w:tabs>
        <w:adjustRightInd w:val="0"/>
        <w:snapToGrid w:val="0"/>
        <w:spacing w:line="480" w:lineRule="exact"/>
        <w:jc w:val="center"/>
        <w:rPr>
          <w:b/>
          <w:bCs/>
          <w:spacing w:val="10"/>
          <w:sz w:val="24"/>
        </w:rPr>
      </w:pPr>
      <w:r>
        <w:rPr>
          <w:b/>
          <w:bCs/>
          <w:sz w:val="24"/>
        </w:rPr>
        <w:t>第四章  评标办法</w:t>
      </w:r>
      <w:r>
        <w:rPr>
          <w:rFonts w:hint="eastAsia"/>
          <w:b/>
          <w:bCs/>
          <w:sz w:val="24"/>
        </w:rPr>
        <w:t>（综合评分法）</w:t>
      </w:r>
      <w:r>
        <w:rPr>
          <w:spacing w:val="10"/>
          <w:sz w:val="24"/>
        </w:rPr>
        <w:tab/>
      </w:r>
      <w:r>
        <w:rPr>
          <w:b/>
          <w:bCs/>
          <w:spacing w:val="10"/>
          <w:sz w:val="24"/>
        </w:rPr>
        <w:t>25</w:t>
      </w:r>
    </w:p>
    <w:p w14:paraId="16322DC0">
      <w:pPr>
        <w:tabs>
          <w:tab w:val="left" w:leader="middleDot" w:pos="0"/>
          <w:tab w:val="right" w:leader="dot" w:pos="8820"/>
        </w:tabs>
        <w:adjustRightInd w:val="0"/>
        <w:snapToGrid w:val="0"/>
        <w:spacing w:line="480" w:lineRule="exact"/>
        <w:jc w:val="left"/>
        <w:rPr>
          <w:b/>
          <w:bCs/>
          <w:spacing w:val="10"/>
          <w:sz w:val="24"/>
        </w:rPr>
      </w:pPr>
      <w:r>
        <w:rPr>
          <w:b/>
          <w:bCs/>
          <w:sz w:val="24"/>
        </w:rPr>
        <w:t>第五章  合同条款及格式</w:t>
      </w:r>
      <w:r>
        <w:rPr>
          <w:spacing w:val="10"/>
          <w:sz w:val="24"/>
        </w:rPr>
        <w:tab/>
      </w:r>
      <w:r>
        <w:rPr>
          <w:b/>
          <w:bCs/>
          <w:spacing w:val="10"/>
          <w:sz w:val="24"/>
        </w:rPr>
        <w:t>27</w:t>
      </w:r>
    </w:p>
    <w:p w14:paraId="02C4622D">
      <w:pPr>
        <w:tabs>
          <w:tab w:val="left" w:leader="middleDot" w:pos="0"/>
          <w:tab w:val="right" w:leader="dot" w:pos="8820"/>
        </w:tabs>
        <w:adjustRightInd w:val="0"/>
        <w:snapToGrid w:val="0"/>
        <w:spacing w:line="480" w:lineRule="exact"/>
        <w:jc w:val="center"/>
        <w:rPr>
          <w:b/>
          <w:bCs/>
          <w:spacing w:val="10"/>
          <w:sz w:val="24"/>
        </w:rPr>
      </w:pPr>
    </w:p>
    <w:p w14:paraId="43859CF8">
      <w:pPr>
        <w:pStyle w:val="16"/>
        <w:spacing w:line="480" w:lineRule="exact"/>
        <w:rPr>
          <w:b/>
          <w:bCs/>
          <w:kern w:val="0"/>
          <w:sz w:val="28"/>
          <w:szCs w:val="28"/>
        </w:rPr>
      </w:pPr>
    </w:p>
    <w:p w14:paraId="5EEBAF0D">
      <w:pPr>
        <w:spacing w:line="480" w:lineRule="exact"/>
        <w:rPr>
          <w:b/>
          <w:bCs/>
          <w:kern w:val="0"/>
          <w:sz w:val="28"/>
          <w:szCs w:val="28"/>
        </w:rPr>
      </w:pPr>
    </w:p>
    <w:p w14:paraId="7A124B26">
      <w:pPr>
        <w:pStyle w:val="2"/>
        <w:spacing w:line="480" w:lineRule="exact"/>
        <w:rPr>
          <w:b/>
          <w:bCs/>
          <w:kern w:val="0"/>
          <w:sz w:val="28"/>
          <w:szCs w:val="28"/>
        </w:rPr>
      </w:pPr>
    </w:p>
    <w:p w14:paraId="6DB5E80F">
      <w:pPr>
        <w:pStyle w:val="16"/>
        <w:spacing w:line="480" w:lineRule="exact"/>
        <w:rPr>
          <w:b/>
          <w:bCs/>
          <w:kern w:val="0"/>
          <w:sz w:val="28"/>
          <w:szCs w:val="28"/>
        </w:rPr>
      </w:pPr>
    </w:p>
    <w:p w14:paraId="185F034D">
      <w:pPr>
        <w:spacing w:line="480" w:lineRule="exact"/>
        <w:rPr>
          <w:b/>
          <w:bCs/>
          <w:kern w:val="0"/>
          <w:sz w:val="28"/>
          <w:szCs w:val="28"/>
        </w:rPr>
      </w:pPr>
    </w:p>
    <w:p w14:paraId="5A7A33E5">
      <w:pPr>
        <w:pStyle w:val="2"/>
        <w:spacing w:line="480" w:lineRule="exact"/>
        <w:rPr>
          <w:b/>
          <w:bCs/>
          <w:kern w:val="0"/>
          <w:sz w:val="28"/>
          <w:szCs w:val="28"/>
        </w:rPr>
      </w:pPr>
    </w:p>
    <w:p w14:paraId="0915BDA4">
      <w:pPr>
        <w:pStyle w:val="16"/>
        <w:spacing w:line="480" w:lineRule="exact"/>
        <w:rPr>
          <w:b/>
          <w:bCs/>
          <w:kern w:val="0"/>
          <w:sz w:val="28"/>
          <w:szCs w:val="28"/>
        </w:rPr>
      </w:pPr>
    </w:p>
    <w:p w14:paraId="59C7A53F">
      <w:pPr>
        <w:spacing w:line="480" w:lineRule="exact"/>
        <w:rPr>
          <w:b/>
          <w:bCs/>
          <w:kern w:val="0"/>
          <w:sz w:val="28"/>
          <w:szCs w:val="28"/>
        </w:rPr>
      </w:pPr>
    </w:p>
    <w:p w14:paraId="0C2CFD08">
      <w:pPr>
        <w:pStyle w:val="2"/>
        <w:spacing w:line="480" w:lineRule="exact"/>
        <w:rPr>
          <w:b/>
          <w:bCs/>
          <w:kern w:val="0"/>
          <w:sz w:val="28"/>
          <w:szCs w:val="28"/>
        </w:rPr>
      </w:pPr>
    </w:p>
    <w:p w14:paraId="69F776D1">
      <w:pPr>
        <w:pStyle w:val="16"/>
        <w:spacing w:line="480" w:lineRule="exact"/>
        <w:rPr>
          <w:b/>
          <w:bCs/>
          <w:kern w:val="0"/>
          <w:sz w:val="28"/>
          <w:szCs w:val="28"/>
        </w:rPr>
      </w:pPr>
    </w:p>
    <w:p w14:paraId="135C57A1">
      <w:pPr>
        <w:spacing w:line="480" w:lineRule="exact"/>
        <w:rPr>
          <w:b/>
          <w:bCs/>
          <w:kern w:val="0"/>
          <w:sz w:val="28"/>
          <w:szCs w:val="28"/>
        </w:rPr>
      </w:pPr>
    </w:p>
    <w:p w14:paraId="2D0386E1">
      <w:pPr>
        <w:pStyle w:val="2"/>
        <w:spacing w:line="480" w:lineRule="exact"/>
        <w:rPr>
          <w:b/>
          <w:bCs/>
          <w:kern w:val="0"/>
          <w:sz w:val="28"/>
          <w:szCs w:val="28"/>
        </w:rPr>
      </w:pPr>
    </w:p>
    <w:p w14:paraId="4E0AC356">
      <w:pPr>
        <w:spacing w:line="480" w:lineRule="exact"/>
      </w:pPr>
    </w:p>
    <w:p w14:paraId="6D2B8186">
      <w:pPr>
        <w:adjustRightInd w:val="0"/>
        <w:snapToGrid w:val="0"/>
        <w:spacing w:line="480" w:lineRule="exact"/>
        <w:ind w:firstLine="723" w:firstLineChars="200"/>
        <w:jc w:val="center"/>
        <w:rPr>
          <w:rFonts w:eastAsia="黑体"/>
          <w:b/>
          <w:bCs/>
          <w:sz w:val="36"/>
          <w:szCs w:val="36"/>
          <w:shd w:val="clear" w:color="auto" w:fill="FFFFFF"/>
        </w:rPr>
      </w:pPr>
    </w:p>
    <w:p w14:paraId="5A1FBC5B">
      <w:pPr>
        <w:adjustRightInd w:val="0"/>
        <w:snapToGrid w:val="0"/>
        <w:spacing w:line="480" w:lineRule="exact"/>
        <w:ind w:firstLine="723" w:firstLineChars="200"/>
        <w:jc w:val="center"/>
        <w:rPr>
          <w:rFonts w:eastAsia="黑体"/>
          <w:b/>
          <w:bCs/>
          <w:sz w:val="36"/>
          <w:szCs w:val="36"/>
          <w:shd w:val="clear" w:color="auto" w:fill="FFFFFF"/>
        </w:rPr>
      </w:pPr>
    </w:p>
    <w:p w14:paraId="714132A4">
      <w:pPr>
        <w:adjustRightInd w:val="0"/>
        <w:snapToGrid w:val="0"/>
        <w:spacing w:line="480" w:lineRule="exact"/>
        <w:ind w:firstLine="723" w:firstLineChars="200"/>
        <w:jc w:val="center"/>
        <w:rPr>
          <w:rFonts w:eastAsia="黑体"/>
          <w:b/>
          <w:bCs/>
          <w:sz w:val="36"/>
          <w:szCs w:val="36"/>
          <w:shd w:val="clear" w:color="auto" w:fill="FFFFFF"/>
        </w:rPr>
      </w:pPr>
    </w:p>
    <w:p w14:paraId="04595261">
      <w:pPr>
        <w:adjustRightInd w:val="0"/>
        <w:snapToGrid w:val="0"/>
        <w:spacing w:line="480" w:lineRule="exact"/>
        <w:ind w:firstLine="723" w:firstLineChars="200"/>
        <w:jc w:val="center"/>
        <w:rPr>
          <w:rFonts w:eastAsia="黑体"/>
          <w:b/>
          <w:bCs/>
          <w:sz w:val="36"/>
          <w:szCs w:val="36"/>
          <w:shd w:val="clear" w:color="auto" w:fill="FFFFFF"/>
        </w:rPr>
      </w:pPr>
    </w:p>
    <w:p w14:paraId="2FBC5ADF">
      <w:pPr>
        <w:adjustRightInd w:val="0"/>
        <w:snapToGrid w:val="0"/>
        <w:spacing w:line="480" w:lineRule="exact"/>
        <w:ind w:firstLine="723" w:firstLineChars="200"/>
        <w:jc w:val="center"/>
        <w:rPr>
          <w:rFonts w:eastAsia="黑体"/>
          <w:b/>
          <w:bCs/>
          <w:sz w:val="36"/>
          <w:szCs w:val="36"/>
          <w:shd w:val="clear" w:color="auto" w:fill="FFFFFF"/>
        </w:rPr>
      </w:pPr>
    </w:p>
    <w:p w14:paraId="45095714">
      <w:pPr>
        <w:adjustRightInd w:val="0"/>
        <w:snapToGrid w:val="0"/>
        <w:spacing w:line="480" w:lineRule="exact"/>
        <w:ind w:firstLine="723" w:firstLineChars="200"/>
        <w:jc w:val="center"/>
        <w:rPr>
          <w:rFonts w:eastAsia="黑体"/>
          <w:b/>
          <w:bCs/>
          <w:sz w:val="36"/>
          <w:szCs w:val="36"/>
          <w:shd w:val="clear" w:color="auto" w:fill="FFFFFF"/>
        </w:rPr>
      </w:pPr>
    </w:p>
    <w:p w14:paraId="72C540AA">
      <w:pPr>
        <w:adjustRightInd w:val="0"/>
        <w:snapToGrid w:val="0"/>
        <w:spacing w:line="480" w:lineRule="exact"/>
        <w:ind w:firstLine="723" w:firstLineChars="200"/>
        <w:jc w:val="center"/>
        <w:rPr>
          <w:rFonts w:eastAsia="黑体"/>
          <w:b/>
          <w:bCs/>
          <w:sz w:val="36"/>
          <w:szCs w:val="36"/>
          <w:shd w:val="clear" w:color="auto" w:fill="FFFFFF"/>
        </w:rPr>
      </w:pPr>
    </w:p>
    <w:p w14:paraId="5DA75ADF">
      <w:pPr>
        <w:adjustRightInd w:val="0"/>
        <w:snapToGrid w:val="0"/>
        <w:spacing w:line="480" w:lineRule="exact"/>
        <w:rPr>
          <w:rFonts w:eastAsia="黑体"/>
          <w:b/>
          <w:bCs/>
          <w:sz w:val="36"/>
          <w:szCs w:val="36"/>
          <w:shd w:val="clear" w:color="auto" w:fill="FFFFFF"/>
        </w:rPr>
      </w:pPr>
    </w:p>
    <w:p w14:paraId="703528C8">
      <w:pPr>
        <w:adjustRightInd w:val="0"/>
        <w:snapToGrid w:val="0"/>
        <w:spacing w:line="480" w:lineRule="exact"/>
        <w:ind w:firstLine="723" w:firstLineChars="200"/>
        <w:jc w:val="center"/>
        <w:rPr>
          <w:rFonts w:eastAsia="黑体"/>
          <w:b/>
          <w:bCs/>
          <w:sz w:val="36"/>
          <w:szCs w:val="36"/>
          <w:shd w:val="clear" w:color="auto" w:fill="FFFFFF"/>
        </w:rPr>
        <w:sectPr>
          <w:headerReference r:id="rId9" w:type="default"/>
          <w:footerReference r:id="rId10" w:type="default"/>
          <w:pgSz w:w="11906" w:h="16838"/>
          <w:pgMar w:top="1440" w:right="1800" w:bottom="1440" w:left="1800" w:header="851" w:footer="992" w:gutter="0"/>
          <w:cols w:space="425" w:num="1"/>
          <w:docGrid w:type="lines" w:linePitch="312" w:charSpace="0"/>
        </w:sectPr>
      </w:pPr>
    </w:p>
    <w:p w14:paraId="4A28F8B4">
      <w:pPr>
        <w:adjustRightInd w:val="0"/>
        <w:snapToGrid w:val="0"/>
        <w:spacing w:line="560" w:lineRule="exact"/>
        <w:jc w:val="center"/>
        <w:rPr>
          <w:rStyle w:val="22"/>
          <w:rFonts w:eastAsia="黑体"/>
          <w:sz w:val="32"/>
          <w:szCs w:val="32"/>
          <w:shd w:val="clear" w:color="auto" w:fill="FFFFFF"/>
        </w:rPr>
      </w:pPr>
      <w:r>
        <w:rPr>
          <w:rFonts w:eastAsia="微软雅黑"/>
          <w:bCs/>
          <w:kern w:val="44"/>
          <w:sz w:val="44"/>
          <w:szCs w:val="44"/>
        </w:rPr>
        <w:t>第一章  比选公告</w:t>
      </w:r>
    </w:p>
    <w:p w14:paraId="3BEC599A">
      <w:pPr>
        <w:adjustRightInd w:val="0"/>
        <w:snapToGrid w:val="0"/>
        <w:spacing w:line="560" w:lineRule="exact"/>
        <w:jc w:val="left"/>
        <w:rPr>
          <w:rStyle w:val="22"/>
          <w:rFonts w:eastAsia="黑体"/>
          <w:sz w:val="32"/>
          <w:szCs w:val="32"/>
          <w:shd w:val="clear" w:color="auto" w:fill="FFFFFF"/>
        </w:rPr>
      </w:pPr>
    </w:p>
    <w:p w14:paraId="5DA9813C">
      <w:pPr>
        <w:adjustRightInd w:val="0"/>
        <w:snapToGrid w:val="0"/>
        <w:spacing w:line="560" w:lineRule="exact"/>
        <w:ind w:firstLine="643" w:firstLineChars="200"/>
        <w:jc w:val="left"/>
        <w:rPr>
          <w:rStyle w:val="22"/>
          <w:rFonts w:eastAsia="黑体"/>
          <w:sz w:val="32"/>
          <w:szCs w:val="32"/>
          <w:shd w:val="clear" w:color="auto" w:fill="FFFFFF"/>
        </w:rPr>
      </w:pPr>
      <w:r>
        <w:rPr>
          <w:rStyle w:val="22"/>
          <w:rFonts w:eastAsia="黑体"/>
          <w:sz w:val="32"/>
          <w:szCs w:val="32"/>
          <w:shd w:val="clear" w:color="auto" w:fill="FFFFFF"/>
        </w:rPr>
        <w:t>一、项目概况与服务范围</w:t>
      </w:r>
    </w:p>
    <w:p w14:paraId="579A8AA9">
      <w:pPr>
        <w:adjustRightInd w:val="0"/>
        <w:snapToGrid w:val="0"/>
        <w:spacing w:line="560" w:lineRule="exact"/>
        <w:ind w:firstLine="560" w:firstLineChars="200"/>
        <w:jc w:val="left"/>
        <w:rPr>
          <w:rFonts w:eastAsia="仿宋"/>
          <w:sz w:val="28"/>
          <w:szCs w:val="28"/>
        </w:rPr>
      </w:pPr>
      <w:r>
        <w:rPr>
          <w:rFonts w:eastAsia="仿宋"/>
          <w:sz w:val="28"/>
          <w:szCs w:val="28"/>
        </w:rPr>
        <w:t>1.项目名称：湖南领湃科技集团股份有限公司员工食堂经营权承包服务</w:t>
      </w:r>
    </w:p>
    <w:p w14:paraId="5F847D0F">
      <w:pPr>
        <w:adjustRightInd w:val="0"/>
        <w:snapToGrid w:val="0"/>
        <w:spacing w:line="560" w:lineRule="exact"/>
        <w:ind w:firstLine="560" w:firstLineChars="200"/>
        <w:jc w:val="left"/>
        <w:rPr>
          <w:rFonts w:eastAsia="仿宋"/>
          <w:sz w:val="28"/>
          <w:szCs w:val="28"/>
        </w:rPr>
      </w:pPr>
      <w:r>
        <w:rPr>
          <w:rFonts w:eastAsia="仿宋"/>
          <w:sz w:val="28"/>
          <w:szCs w:val="28"/>
        </w:rPr>
        <w:t>2.项目地点：衡阳市高新区白沙洲工业园区白沙工业大道10号。</w:t>
      </w:r>
    </w:p>
    <w:p w14:paraId="287645FD">
      <w:pPr>
        <w:spacing w:before="133" w:line="560" w:lineRule="exact"/>
        <w:ind w:left="67" w:right="53" w:firstLine="525"/>
        <w:rPr>
          <w:rFonts w:eastAsia="仿宋"/>
          <w:sz w:val="28"/>
          <w:szCs w:val="28"/>
        </w:rPr>
      </w:pPr>
      <w:r>
        <w:rPr>
          <w:rFonts w:eastAsia="仿宋"/>
          <w:sz w:val="28"/>
          <w:szCs w:val="28"/>
        </w:rPr>
        <w:t>3.项目概况：湖南领湃科技集团股份有限公司提供员工食堂经营场地，经营场地包含厨房、餐厅、包厢等设备设施，以现状为准。由食堂经营承包单位负责提供早、中、晚餐及接待餐（含人员配置、食材采购）。目前员工8</w:t>
      </w:r>
      <w:r>
        <w:rPr>
          <w:rFonts w:hint="eastAsia" w:eastAsia="仿宋"/>
          <w:sz w:val="28"/>
          <w:szCs w:val="28"/>
          <w:lang w:val="en-US" w:eastAsia="zh-CN"/>
        </w:rPr>
        <w:t>5</w:t>
      </w:r>
      <w:r>
        <w:rPr>
          <w:rFonts w:eastAsia="仿宋"/>
          <w:sz w:val="28"/>
          <w:szCs w:val="28"/>
        </w:rPr>
        <w:t>人，按照每人700元/月的标准，一菜一价，员工刷卡支付餐费，根据每月刷卡消费金额月结。预计全年费用上限</w:t>
      </w:r>
      <w:r>
        <w:rPr>
          <w:rFonts w:hint="eastAsia" w:eastAsia="仿宋"/>
          <w:sz w:val="28"/>
          <w:szCs w:val="28"/>
          <w:lang w:val="en-US" w:eastAsia="zh-CN"/>
        </w:rPr>
        <w:t>714000</w:t>
      </w:r>
      <w:r>
        <w:rPr>
          <w:rFonts w:eastAsia="仿宋"/>
          <w:sz w:val="28"/>
          <w:szCs w:val="28"/>
        </w:rPr>
        <w:t>，考虑到人员流动情况，具体金额以实际结算为准。</w:t>
      </w:r>
    </w:p>
    <w:p w14:paraId="475E39B5">
      <w:pPr>
        <w:adjustRightInd w:val="0"/>
        <w:snapToGrid w:val="0"/>
        <w:spacing w:line="560" w:lineRule="exact"/>
        <w:ind w:firstLine="560" w:firstLineChars="200"/>
        <w:jc w:val="left"/>
        <w:rPr>
          <w:rFonts w:eastAsia="仿宋"/>
          <w:sz w:val="28"/>
          <w:szCs w:val="28"/>
        </w:rPr>
      </w:pPr>
      <w:r>
        <w:rPr>
          <w:rFonts w:eastAsia="仿宋"/>
          <w:sz w:val="28"/>
          <w:szCs w:val="28"/>
        </w:rPr>
        <w:t>4.服务期限：</w:t>
      </w:r>
      <w:r>
        <w:rPr>
          <w:rFonts w:hint="eastAsia" w:eastAsia="仿宋"/>
          <w:sz w:val="28"/>
          <w:szCs w:val="28"/>
          <w:lang w:val="en-US" w:eastAsia="zh-CN"/>
        </w:rPr>
        <w:t>一</w:t>
      </w:r>
      <w:r>
        <w:rPr>
          <w:rFonts w:eastAsia="仿宋"/>
          <w:sz w:val="28"/>
          <w:szCs w:val="28"/>
        </w:rPr>
        <w:t>年。</w:t>
      </w:r>
    </w:p>
    <w:p w14:paraId="562F7BB6">
      <w:pPr>
        <w:spacing w:before="1" w:line="560" w:lineRule="exact"/>
        <w:ind w:left="32" w:firstLine="560" w:firstLineChars="200"/>
        <w:rPr>
          <w:rFonts w:eastAsia="仿宋"/>
          <w:sz w:val="28"/>
          <w:szCs w:val="28"/>
        </w:rPr>
      </w:pPr>
      <w:r>
        <w:rPr>
          <w:rFonts w:eastAsia="仿宋"/>
          <w:sz w:val="28"/>
          <w:szCs w:val="28"/>
        </w:rPr>
        <w:t>5.服务范围：</w:t>
      </w:r>
    </w:p>
    <w:p w14:paraId="787176E5">
      <w:pPr>
        <w:spacing w:before="133" w:line="560" w:lineRule="exact"/>
        <w:ind w:left="67" w:right="53" w:firstLine="525"/>
        <w:rPr>
          <w:rFonts w:eastAsia="仿宋"/>
          <w:sz w:val="28"/>
          <w:szCs w:val="28"/>
        </w:rPr>
      </w:pPr>
      <w:r>
        <w:rPr>
          <w:rFonts w:eastAsia="仿宋"/>
          <w:sz w:val="28"/>
          <w:szCs w:val="28"/>
        </w:rPr>
        <w:t>（1）在承包期内按照湖南领湃科技集团股份有限公司要求开展经营活动，免收场地租金、不含设备设施折旧费，自负盈亏。</w:t>
      </w:r>
    </w:p>
    <w:p w14:paraId="66160F92">
      <w:pPr>
        <w:spacing w:before="133" w:line="560" w:lineRule="exact"/>
        <w:ind w:left="67" w:right="53" w:firstLine="525"/>
        <w:rPr>
          <w:rFonts w:eastAsia="仿宋"/>
          <w:sz w:val="28"/>
          <w:szCs w:val="28"/>
        </w:rPr>
      </w:pPr>
      <w:r>
        <w:rPr>
          <w:rFonts w:eastAsia="仿宋"/>
          <w:sz w:val="28"/>
          <w:szCs w:val="28"/>
        </w:rPr>
        <w:t>（2）保障园区企业职工餐和接待餐服务需求，中餐至少提供6个菜品（2大荤、2半荤、2素菜），具体早中晚餐菜类价格详见比选文件第五章合同条款及格式。</w:t>
      </w:r>
    </w:p>
    <w:p w14:paraId="10100D96">
      <w:pPr>
        <w:spacing w:before="133" w:line="560" w:lineRule="exact"/>
        <w:ind w:left="67" w:right="53" w:firstLine="525"/>
        <w:rPr>
          <w:rFonts w:eastAsia="仿宋"/>
          <w:sz w:val="28"/>
          <w:szCs w:val="28"/>
        </w:rPr>
      </w:pPr>
      <w:r>
        <w:rPr>
          <w:rFonts w:eastAsia="仿宋"/>
          <w:sz w:val="28"/>
          <w:szCs w:val="28"/>
        </w:rPr>
        <w:t>（3）保障食品安全，食堂环境卫生，做好除“四害”和“四防”工作。</w:t>
      </w:r>
    </w:p>
    <w:p w14:paraId="1BBA3642">
      <w:pPr>
        <w:adjustRightInd w:val="0"/>
        <w:snapToGrid w:val="0"/>
        <w:spacing w:line="560" w:lineRule="exact"/>
        <w:ind w:firstLine="643" w:firstLineChars="200"/>
        <w:jc w:val="left"/>
        <w:rPr>
          <w:rStyle w:val="22"/>
          <w:rFonts w:eastAsia="黑体"/>
          <w:sz w:val="32"/>
          <w:szCs w:val="32"/>
          <w:shd w:val="clear" w:color="auto" w:fill="FFFFFF"/>
        </w:rPr>
      </w:pPr>
      <w:r>
        <w:rPr>
          <w:rStyle w:val="22"/>
          <w:rFonts w:eastAsia="黑体"/>
          <w:sz w:val="32"/>
          <w:szCs w:val="32"/>
          <w:shd w:val="clear" w:color="auto" w:fill="FFFFFF"/>
        </w:rPr>
        <w:t>二、最高投标限价</w:t>
      </w:r>
    </w:p>
    <w:p w14:paraId="06D3F275">
      <w:pPr>
        <w:pStyle w:val="2"/>
        <w:widowControl/>
        <w:tabs>
          <w:tab w:val="left" w:pos="148"/>
        </w:tabs>
        <w:autoSpaceDE w:val="0"/>
        <w:autoSpaceDN w:val="0"/>
        <w:adjustRightInd w:val="0"/>
        <w:snapToGrid w:val="0"/>
        <w:spacing w:after="0" w:line="560" w:lineRule="exact"/>
        <w:ind w:firstLine="560" w:firstLineChars="200"/>
        <w:textAlignment w:val="baseline"/>
        <w:rPr>
          <w:rFonts w:hint="default" w:eastAsia="仿宋"/>
          <w:sz w:val="28"/>
          <w:szCs w:val="28"/>
          <w:lang w:val="en-US" w:eastAsia="zh-CN"/>
        </w:rPr>
      </w:pPr>
      <w:r>
        <w:rPr>
          <w:rFonts w:eastAsia="仿宋"/>
          <w:sz w:val="28"/>
          <w:szCs w:val="28"/>
        </w:rPr>
        <w:t>本项目</w:t>
      </w:r>
      <w:r>
        <w:rPr>
          <w:rFonts w:hint="eastAsia" w:eastAsia="仿宋"/>
          <w:sz w:val="28"/>
          <w:szCs w:val="28"/>
          <w:lang w:val="en-US" w:eastAsia="zh-CN"/>
        </w:rPr>
        <w:t>按折扣率报价，</w:t>
      </w:r>
      <w:r>
        <w:rPr>
          <w:rFonts w:eastAsia="仿宋"/>
          <w:sz w:val="28"/>
          <w:szCs w:val="28"/>
        </w:rPr>
        <w:t>最高投标限价折扣率100</w:t>
      </w:r>
      <w:r>
        <w:rPr>
          <w:rFonts w:hint="eastAsia" w:eastAsia="仿宋"/>
          <w:sz w:val="28"/>
          <w:szCs w:val="28"/>
          <w:lang w:val="en-US" w:eastAsia="zh-CN"/>
        </w:rPr>
        <w:t>%。</w:t>
      </w:r>
    </w:p>
    <w:p w14:paraId="15D542EB">
      <w:pPr>
        <w:adjustRightInd w:val="0"/>
        <w:snapToGrid w:val="0"/>
        <w:spacing w:line="560" w:lineRule="exact"/>
        <w:ind w:firstLine="643" w:firstLineChars="200"/>
        <w:jc w:val="left"/>
        <w:rPr>
          <w:rStyle w:val="22"/>
          <w:rFonts w:eastAsia="黑体"/>
          <w:sz w:val="32"/>
          <w:szCs w:val="32"/>
          <w:shd w:val="clear" w:color="auto" w:fill="FFFFFF"/>
        </w:rPr>
      </w:pPr>
      <w:r>
        <w:rPr>
          <w:rStyle w:val="22"/>
          <w:rFonts w:eastAsia="黑体"/>
          <w:sz w:val="32"/>
          <w:szCs w:val="32"/>
          <w:shd w:val="clear" w:color="auto" w:fill="FFFFFF"/>
        </w:rPr>
        <w:t>三、资格要求</w:t>
      </w:r>
    </w:p>
    <w:p w14:paraId="17BB4770">
      <w:pPr>
        <w:adjustRightInd w:val="0"/>
        <w:snapToGrid w:val="0"/>
        <w:spacing w:line="560" w:lineRule="exact"/>
        <w:ind w:firstLine="560" w:firstLineChars="200"/>
        <w:jc w:val="left"/>
        <w:rPr>
          <w:rFonts w:eastAsia="仿宋"/>
          <w:sz w:val="28"/>
          <w:szCs w:val="28"/>
        </w:rPr>
      </w:pPr>
      <w:r>
        <w:rPr>
          <w:rFonts w:eastAsia="仿宋"/>
          <w:sz w:val="28"/>
          <w:szCs w:val="28"/>
        </w:rPr>
        <w:t>1.具有独立法人资格并依法取得营业执照，营业执照处于有效期。</w:t>
      </w:r>
    </w:p>
    <w:p w14:paraId="2BBEDE42">
      <w:pPr>
        <w:adjustRightInd w:val="0"/>
        <w:snapToGrid w:val="0"/>
        <w:spacing w:line="560" w:lineRule="exact"/>
        <w:ind w:firstLine="560" w:firstLineChars="200"/>
        <w:jc w:val="left"/>
        <w:rPr>
          <w:rFonts w:eastAsia="仿宋"/>
          <w:sz w:val="28"/>
          <w:szCs w:val="28"/>
        </w:rPr>
      </w:pPr>
      <w:r>
        <w:rPr>
          <w:rFonts w:eastAsia="仿宋"/>
          <w:sz w:val="28"/>
          <w:szCs w:val="28"/>
        </w:rPr>
        <w:t>2.资质要求：具备</w:t>
      </w:r>
      <w:r>
        <w:rPr>
          <w:rFonts w:eastAsia="仿宋"/>
          <w:sz w:val="28"/>
          <w:szCs w:val="28"/>
          <w:u w:val="single"/>
        </w:rPr>
        <w:t>市场监管</w:t>
      </w:r>
      <w:r>
        <w:rPr>
          <w:rFonts w:eastAsia="仿宋"/>
          <w:sz w:val="28"/>
          <w:szCs w:val="28"/>
        </w:rPr>
        <w:t>主管部门颁发的</w:t>
      </w:r>
      <w:r>
        <w:rPr>
          <w:rFonts w:eastAsia="仿宋"/>
          <w:sz w:val="28"/>
          <w:szCs w:val="28"/>
          <w:u w:val="single"/>
        </w:rPr>
        <w:t>食品经营</w:t>
      </w:r>
      <w:r>
        <w:rPr>
          <w:rFonts w:eastAsia="仿宋"/>
          <w:sz w:val="28"/>
          <w:szCs w:val="28"/>
        </w:rPr>
        <w:t>资质，资质证书处于有效期。</w:t>
      </w:r>
    </w:p>
    <w:p w14:paraId="05BB6C5C">
      <w:pPr>
        <w:adjustRightInd w:val="0"/>
        <w:snapToGrid w:val="0"/>
        <w:spacing w:line="560" w:lineRule="exact"/>
        <w:ind w:firstLine="560" w:firstLineChars="200"/>
        <w:jc w:val="left"/>
        <w:rPr>
          <w:rFonts w:eastAsia="仿宋"/>
          <w:sz w:val="28"/>
          <w:szCs w:val="28"/>
        </w:rPr>
      </w:pPr>
      <w:r>
        <w:rPr>
          <w:rFonts w:eastAsia="仿宋"/>
          <w:sz w:val="28"/>
          <w:szCs w:val="28"/>
        </w:rPr>
        <w:t>3.类似项目业绩要求：</w:t>
      </w:r>
      <w:bookmarkStart w:id="0" w:name="_GoBack"/>
      <w:bookmarkEnd w:id="0"/>
    </w:p>
    <w:p w14:paraId="6BA3C65F">
      <w:pPr>
        <w:tabs>
          <w:tab w:val="left" w:pos="3740"/>
        </w:tabs>
        <w:adjustRightInd w:val="0"/>
        <w:snapToGrid w:val="0"/>
        <w:spacing w:line="560" w:lineRule="exact"/>
        <w:ind w:firstLine="560" w:firstLineChars="200"/>
        <w:jc w:val="left"/>
        <w:rPr>
          <w:rFonts w:hint="eastAsia" w:eastAsia="仿宋"/>
          <w:sz w:val="28"/>
          <w:szCs w:val="28"/>
          <w:lang w:eastAsia="zh-CN"/>
        </w:rPr>
      </w:pPr>
      <w:r>
        <w:rPr>
          <w:rFonts w:eastAsia="仿宋"/>
          <w:sz w:val="28"/>
          <w:szCs w:val="28"/>
        </w:rPr>
        <w:t>□不提供。</w:t>
      </w:r>
      <w:r>
        <w:rPr>
          <w:rFonts w:hint="eastAsia" w:eastAsia="仿宋"/>
          <w:sz w:val="28"/>
          <w:szCs w:val="28"/>
          <w:lang w:eastAsia="zh-CN"/>
        </w:rPr>
        <w:tab/>
      </w:r>
    </w:p>
    <w:p w14:paraId="13574166">
      <w:pPr>
        <w:adjustRightInd w:val="0"/>
        <w:snapToGrid w:val="0"/>
        <w:spacing w:line="560" w:lineRule="exact"/>
        <w:ind w:firstLine="560" w:firstLineChars="200"/>
        <w:jc w:val="left"/>
        <w:rPr>
          <w:rFonts w:eastAsia="仿宋"/>
          <w:sz w:val="28"/>
          <w:szCs w:val="28"/>
        </w:rPr>
      </w:pPr>
      <w:r>
        <w:rPr>
          <w:rFonts w:eastAsia="仿宋"/>
          <w:sz w:val="28"/>
          <w:szCs w:val="28"/>
        </w:rPr>
        <w:t>☑提供:近3年内（</w:t>
      </w:r>
      <w:r>
        <w:rPr>
          <w:rFonts w:eastAsia="仿宋"/>
          <w:spacing w:val="15"/>
          <w:kern w:val="0"/>
          <w:sz w:val="28"/>
          <w:szCs w:val="28"/>
          <w:u w:val="single"/>
        </w:rPr>
        <w:t>202</w:t>
      </w:r>
      <w:r>
        <w:rPr>
          <w:rFonts w:hint="eastAsia" w:eastAsia="仿宋"/>
          <w:spacing w:val="15"/>
          <w:kern w:val="0"/>
          <w:sz w:val="28"/>
          <w:szCs w:val="28"/>
          <w:u w:val="single"/>
          <w:lang w:val="en-US" w:eastAsia="zh-CN"/>
        </w:rPr>
        <w:t>3</w:t>
      </w:r>
      <w:r>
        <w:rPr>
          <w:rFonts w:eastAsia="仿宋"/>
          <w:spacing w:val="15"/>
          <w:kern w:val="0"/>
          <w:sz w:val="28"/>
          <w:szCs w:val="28"/>
        </w:rPr>
        <w:t>年</w:t>
      </w:r>
      <w:r>
        <w:rPr>
          <w:rFonts w:eastAsia="仿宋"/>
          <w:spacing w:val="15"/>
          <w:kern w:val="0"/>
          <w:sz w:val="28"/>
          <w:szCs w:val="28"/>
          <w:u w:val="single"/>
        </w:rPr>
        <w:t xml:space="preserve"> </w:t>
      </w:r>
      <w:r>
        <w:rPr>
          <w:rFonts w:hint="eastAsia" w:eastAsia="仿宋"/>
          <w:spacing w:val="15"/>
          <w:kern w:val="0"/>
          <w:sz w:val="28"/>
          <w:szCs w:val="28"/>
          <w:u w:val="single"/>
          <w:lang w:val="en-US" w:eastAsia="zh-CN"/>
        </w:rPr>
        <w:t>2</w:t>
      </w:r>
      <w:r>
        <w:rPr>
          <w:rFonts w:eastAsia="仿宋"/>
          <w:spacing w:val="15"/>
          <w:kern w:val="0"/>
          <w:sz w:val="28"/>
          <w:szCs w:val="28"/>
        </w:rPr>
        <w:t>月至</w:t>
      </w:r>
      <w:r>
        <w:rPr>
          <w:rFonts w:eastAsia="仿宋"/>
          <w:spacing w:val="15"/>
          <w:kern w:val="0"/>
          <w:sz w:val="28"/>
          <w:szCs w:val="28"/>
          <w:u w:val="single"/>
        </w:rPr>
        <w:t xml:space="preserve"> 202</w:t>
      </w:r>
      <w:r>
        <w:rPr>
          <w:rFonts w:hint="eastAsia" w:eastAsia="仿宋"/>
          <w:spacing w:val="15"/>
          <w:kern w:val="0"/>
          <w:sz w:val="28"/>
          <w:szCs w:val="28"/>
          <w:u w:val="single"/>
          <w:lang w:val="en-US" w:eastAsia="zh-CN"/>
        </w:rPr>
        <w:t>6</w:t>
      </w:r>
      <w:r>
        <w:rPr>
          <w:rFonts w:eastAsia="仿宋"/>
          <w:spacing w:val="15"/>
          <w:kern w:val="0"/>
          <w:sz w:val="28"/>
          <w:szCs w:val="28"/>
          <w:u w:val="single"/>
        </w:rPr>
        <w:t xml:space="preserve"> </w:t>
      </w:r>
      <w:r>
        <w:rPr>
          <w:rFonts w:eastAsia="仿宋"/>
          <w:spacing w:val="15"/>
          <w:kern w:val="0"/>
          <w:sz w:val="28"/>
          <w:szCs w:val="28"/>
        </w:rPr>
        <w:t>年</w:t>
      </w:r>
      <w:r>
        <w:rPr>
          <w:rFonts w:eastAsia="仿宋"/>
          <w:spacing w:val="15"/>
          <w:kern w:val="0"/>
          <w:sz w:val="28"/>
          <w:szCs w:val="28"/>
          <w:u w:val="single"/>
        </w:rPr>
        <w:t xml:space="preserve"> </w:t>
      </w:r>
      <w:r>
        <w:rPr>
          <w:rFonts w:hint="eastAsia" w:eastAsia="仿宋"/>
          <w:spacing w:val="15"/>
          <w:kern w:val="0"/>
          <w:sz w:val="28"/>
          <w:szCs w:val="28"/>
          <w:u w:val="single"/>
          <w:lang w:val="en-US" w:eastAsia="zh-CN"/>
        </w:rPr>
        <w:t>2</w:t>
      </w:r>
      <w:r>
        <w:rPr>
          <w:rFonts w:eastAsia="仿宋"/>
          <w:spacing w:val="15"/>
          <w:kern w:val="0"/>
          <w:sz w:val="28"/>
          <w:szCs w:val="28"/>
          <w:u w:val="single"/>
        </w:rPr>
        <w:t xml:space="preserve"> </w:t>
      </w:r>
      <w:r>
        <w:rPr>
          <w:rFonts w:eastAsia="仿宋"/>
          <w:spacing w:val="15"/>
          <w:kern w:val="0"/>
          <w:sz w:val="28"/>
          <w:szCs w:val="28"/>
        </w:rPr>
        <w:t>月</w:t>
      </w:r>
      <w:r>
        <w:rPr>
          <w:rFonts w:eastAsia="仿宋"/>
          <w:sz w:val="28"/>
          <w:szCs w:val="28"/>
        </w:rPr>
        <w:t>）不少于</w:t>
      </w:r>
      <w:r>
        <w:rPr>
          <w:rFonts w:eastAsia="仿宋"/>
          <w:sz w:val="28"/>
          <w:szCs w:val="28"/>
          <w:u w:val="single"/>
        </w:rPr>
        <w:t xml:space="preserve">  2 </w:t>
      </w:r>
      <w:r>
        <w:rPr>
          <w:rFonts w:eastAsia="仿宋"/>
          <w:sz w:val="28"/>
          <w:szCs w:val="28"/>
        </w:rPr>
        <w:t>个（1至3个）</w:t>
      </w:r>
      <w:r>
        <w:rPr>
          <w:rFonts w:eastAsia="仿宋"/>
          <w:spacing w:val="15"/>
          <w:kern w:val="0"/>
          <w:sz w:val="28"/>
          <w:szCs w:val="28"/>
          <w:u w:val="single"/>
        </w:rPr>
        <w:t xml:space="preserve">  食堂经营承包单项合同金额</w:t>
      </w:r>
      <w:r>
        <w:rPr>
          <w:rFonts w:hint="eastAsia" w:eastAsia="仿宋"/>
          <w:spacing w:val="15"/>
          <w:kern w:val="0"/>
          <w:sz w:val="28"/>
          <w:szCs w:val="28"/>
          <w:u w:val="single"/>
        </w:rPr>
        <w:t>22</w:t>
      </w:r>
      <w:r>
        <w:rPr>
          <w:rFonts w:eastAsia="仿宋"/>
          <w:spacing w:val="15"/>
          <w:kern w:val="0"/>
          <w:sz w:val="28"/>
          <w:szCs w:val="28"/>
          <w:u w:val="single"/>
        </w:rPr>
        <w:t xml:space="preserve">万元及以上 </w:t>
      </w:r>
      <w:r>
        <w:rPr>
          <w:rFonts w:eastAsia="仿宋"/>
          <w:spacing w:val="15"/>
          <w:kern w:val="0"/>
          <w:sz w:val="28"/>
          <w:szCs w:val="28"/>
        </w:rPr>
        <w:t>的</w:t>
      </w:r>
      <w:r>
        <w:rPr>
          <w:rFonts w:eastAsia="仿宋"/>
          <w:sz w:val="28"/>
          <w:szCs w:val="28"/>
        </w:rPr>
        <w:t>类似项目业绩。</w:t>
      </w:r>
    </w:p>
    <w:p w14:paraId="4B5E009C">
      <w:pPr>
        <w:adjustRightInd w:val="0"/>
        <w:snapToGrid w:val="0"/>
        <w:spacing w:line="560" w:lineRule="exact"/>
        <w:ind w:firstLine="560" w:firstLineChars="200"/>
        <w:jc w:val="left"/>
        <w:rPr>
          <w:rFonts w:eastAsia="仿宋"/>
          <w:sz w:val="28"/>
          <w:szCs w:val="28"/>
        </w:rPr>
      </w:pPr>
      <w:r>
        <w:rPr>
          <w:rFonts w:eastAsia="仿宋"/>
          <w:sz w:val="28"/>
          <w:szCs w:val="28"/>
        </w:rPr>
        <w:t>类似项目业绩是指:</w:t>
      </w:r>
      <w:r>
        <w:rPr>
          <w:rFonts w:eastAsia="仿宋"/>
          <w:sz w:val="28"/>
          <w:szCs w:val="28"/>
          <w:u w:val="single"/>
        </w:rPr>
        <w:t xml:space="preserve"> 机关单位、企事业单位、民营企业食堂经营承包</w:t>
      </w:r>
      <w:r>
        <w:rPr>
          <w:rFonts w:hint="eastAsia" w:eastAsia="仿宋"/>
          <w:sz w:val="28"/>
          <w:szCs w:val="28"/>
          <w:u w:val="single"/>
        </w:rPr>
        <w:t>业绩</w:t>
      </w:r>
      <w:r>
        <w:rPr>
          <w:rFonts w:eastAsia="仿宋"/>
          <w:sz w:val="28"/>
          <w:szCs w:val="28"/>
          <w:u w:val="single"/>
        </w:rPr>
        <w:t>，以近三年合同签订时间</w:t>
      </w:r>
      <w:r>
        <w:rPr>
          <w:rFonts w:hint="eastAsia" w:eastAsia="仿宋"/>
          <w:sz w:val="28"/>
          <w:szCs w:val="28"/>
          <w:u w:val="single"/>
        </w:rPr>
        <w:t>为准</w:t>
      </w:r>
      <w:r>
        <w:rPr>
          <w:rFonts w:eastAsia="仿宋"/>
          <w:sz w:val="28"/>
          <w:szCs w:val="28"/>
        </w:rPr>
        <w:t>。</w:t>
      </w:r>
    </w:p>
    <w:p w14:paraId="63A2AACF">
      <w:pPr>
        <w:adjustRightInd w:val="0"/>
        <w:snapToGrid w:val="0"/>
        <w:spacing w:line="560" w:lineRule="exact"/>
        <w:ind w:firstLine="560" w:firstLineChars="200"/>
        <w:jc w:val="left"/>
        <w:rPr>
          <w:rFonts w:eastAsia="仿宋"/>
          <w:sz w:val="28"/>
          <w:szCs w:val="28"/>
        </w:rPr>
      </w:pPr>
      <w:r>
        <w:rPr>
          <w:rFonts w:eastAsia="仿宋"/>
          <w:sz w:val="28"/>
          <w:szCs w:val="28"/>
        </w:rPr>
        <w:t>4.项目负责人要求：</w:t>
      </w:r>
    </w:p>
    <w:p w14:paraId="77E72231">
      <w:pPr>
        <w:adjustRightInd w:val="0"/>
        <w:snapToGrid w:val="0"/>
        <w:spacing w:line="560" w:lineRule="exact"/>
        <w:ind w:firstLine="560" w:firstLineChars="200"/>
        <w:jc w:val="left"/>
        <w:rPr>
          <w:rFonts w:eastAsia="仿宋"/>
          <w:sz w:val="28"/>
          <w:szCs w:val="28"/>
        </w:rPr>
      </w:pPr>
      <w:r>
        <w:rPr>
          <w:rFonts w:eastAsia="仿宋"/>
          <w:sz w:val="28"/>
          <w:szCs w:val="28"/>
        </w:rPr>
        <w:t>☑不提供。</w:t>
      </w:r>
    </w:p>
    <w:p w14:paraId="7DAAB37B">
      <w:pPr>
        <w:adjustRightInd w:val="0"/>
        <w:snapToGrid w:val="0"/>
        <w:spacing w:line="560" w:lineRule="exact"/>
        <w:ind w:firstLine="560" w:firstLineChars="200"/>
        <w:jc w:val="left"/>
        <w:rPr>
          <w:rFonts w:eastAsia="仿宋"/>
          <w:sz w:val="28"/>
          <w:szCs w:val="28"/>
        </w:rPr>
      </w:pPr>
      <w:r>
        <w:rPr>
          <w:rFonts w:eastAsia="仿宋"/>
          <w:sz w:val="28"/>
          <w:szCs w:val="28"/>
        </w:rPr>
        <w:t>□提供:拟任项目负责人须具有</w:t>
      </w:r>
      <w:r>
        <w:rPr>
          <w:rFonts w:eastAsia="仿宋"/>
          <w:sz w:val="28"/>
          <w:szCs w:val="28"/>
          <w:u w:val="single"/>
        </w:rPr>
        <w:t xml:space="preserve">      </w:t>
      </w:r>
      <w:r>
        <w:rPr>
          <w:rFonts w:eastAsia="仿宋"/>
          <w:sz w:val="28"/>
          <w:szCs w:val="28"/>
        </w:rPr>
        <w:t>（证书或职称或执业资格等），且为本单位在职员工，并提供劳动和社会保障部门出具的投标截止时间前近半年连续6个月（</w:t>
      </w:r>
      <w:r>
        <w:rPr>
          <w:rFonts w:eastAsia="仿宋"/>
          <w:spacing w:val="15"/>
          <w:kern w:val="0"/>
          <w:sz w:val="28"/>
          <w:szCs w:val="28"/>
          <w:u w:val="single"/>
        </w:rPr>
        <w:t xml:space="preserve">  </w:t>
      </w:r>
      <w:r>
        <w:rPr>
          <w:rFonts w:eastAsia="仿宋"/>
          <w:spacing w:val="15"/>
          <w:kern w:val="0"/>
          <w:sz w:val="28"/>
          <w:szCs w:val="28"/>
        </w:rPr>
        <w:t>年</w:t>
      </w:r>
      <w:r>
        <w:rPr>
          <w:rFonts w:eastAsia="仿宋"/>
          <w:spacing w:val="15"/>
          <w:kern w:val="0"/>
          <w:sz w:val="28"/>
          <w:szCs w:val="28"/>
          <w:u w:val="single"/>
        </w:rPr>
        <w:t xml:space="preserve">  </w:t>
      </w:r>
      <w:r>
        <w:rPr>
          <w:rFonts w:eastAsia="仿宋"/>
          <w:spacing w:val="15"/>
          <w:kern w:val="0"/>
          <w:sz w:val="28"/>
          <w:szCs w:val="28"/>
        </w:rPr>
        <w:t>月至</w:t>
      </w:r>
      <w:r>
        <w:rPr>
          <w:rFonts w:eastAsia="仿宋"/>
          <w:spacing w:val="15"/>
          <w:kern w:val="0"/>
          <w:sz w:val="28"/>
          <w:szCs w:val="28"/>
          <w:u w:val="single"/>
        </w:rPr>
        <w:t xml:space="preserve">  </w:t>
      </w:r>
      <w:r>
        <w:rPr>
          <w:rFonts w:eastAsia="仿宋"/>
          <w:spacing w:val="15"/>
          <w:kern w:val="0"/>
          <w:sz w:val="28"/>
          <w:szCs w:val="28"/>
        </w:rPr>
        <w:t>年</w:t>
      </w:r>
      <w:r>
        <w:rPr>
          <w:rFonts w:eastAsia="仿宋"/>
          <w:spacing w:val="15"/>
          <w:kern w:val="0"/>
          <w:sz w:val="28"/>
          <w:szCs w:val="28"/>
          <w:u w:val="single"/>
        </w:rPr>
        <w:t xml:space="preserve">  </w:t>
      </w:r>
      <w:r>
        <w:rPr>
          <w:rFonts w:eastAsia="仿宋"/>
          <w:spacing w:val="15"/>
          <w:kern w:val="0"/>
          <w:sz w:val="28"/>
          <w:szCs w:val="28"/>
        </w:rPr>
        <w:t>月</w:t>
      </w:r>
      <w:r>
        <w:rPr>
          <w:rFonts w:eastAsia="仿宋"/>
          <w:sz w:val="28"/>
          <w:szCs w:val="28"/>
        </w:rPr>
        <w:t>）的社保证明。</w:t>
      </w:r>
    </w:p>
    <w:p w14:paraId="23BFE538">
      <w:pPr>
        <w:adjustRightInd w:val="0"/>
        <w:snapToGrid w:val="0"/>
        <w:spacing w:line="560" w:lineRule="exact"/>
        <w:ind w:firstLine="560" w:firstLineChars="200"/>
        <w:jc w:val="left"/>
        <w:rPr>
          <w:rFonts w:eastAsia="仿宋"/>
          <w:sz w:val="28"/>
          <w:szCs w:val="28"/>
        </w:rPr>
      </w:pPr>
      <w:r>
        <w:rPr>
          <w:rFonts w:eastAsia="仿宋"/>
          <w:sz w:val="28"/>
          <w:szCs w:val="28"/>
        </w:rPr>
        <w:t>5.其他人员要求：</w:t>
      </w:r>
    </w:p>
    <w:p w14:paraId="1C8DB871">
      <w:pPr>
        <w:adjustRightInd w:val="0"/>
        <w:snapToGrid w:val="0"/>
        <w:spacing w:line="560" w:lineRule="exact"/>
        <w:ind w:firstLine="560" w:firstLineChars="200"/>
        <w:jc w:val="left"/>
        <w:rPr>
          <w:rFonts w:eastAsia="仿宋"/>
          <w:sz w:val="28"/>
          <w:szCs w:val="28"/>
        </w:rPr>
      </w:pPr>
      <w:r>
        <w:rPr>
          <w:rFonts w:eastAsia="仿宋"/>
          <w:sz w:val="28"/>
          <w:szCs w:val="28"/>
        </w:rPr>
        <w:t>□不提供。</w:t>
      </w:r>
    </w:p>
    <w:p w14:paraId="13EA9DC0">
      <w:pPr>
        <w:adjustRightInd w:val="0"/>
        <w:snapToGrid w:val="0"/>
        <w:spacing w:line="560" w:lineRule="exact"/>
        <w:ind w:firstLine="560" w:firstLineChars="200"/>
        <w:jc w:val="left"/>
        <w:rPr>
          <w:rFonts w:eastAsia="仿宋"/>
          <w:sz w:val="28"/>
          <w:szCs w:val="28"/>
        </w:rPr>
      </w:pPr>
      <w:r>
        <w:rPr>
          <w:rFonts w:eastAsia="仿宋"/>
          <w:sz w:val="28"/>
          <w:szCs w:val="28"/>
        </w:rPr>
        <w:t>☑提供:</w:t>
      </w:r>
      <w:r>
        <w:rPr>
          <w:rFonts w:eastAsia="仿宋"/>
          <w:sz w:val="28"/>
          <w:szCs w:val="28"/>
          <w:u w:val="single"/>
        </w:rPr>
        <w:t xml:space="preserve"> 食堂所有工作人员要求提供餐饮从业人员健康证</w:t>
      </w:r>
      <w:r>
        <w:rPr>
          <w:rFonts w:hint="eastAsia" w:eastAsia="仿宋"/>
          <w:sz w:val="28"/>
          <w:szCs w:val="28"/>
          <w:u w:val="single"/>
        </w:rPr>
        <w:t xml:space="preserve"> </w:t>
      </w:r>
      <w:r>
        <w:rPr>
          <w:rFonts w:eastAsia="仿宋"/>
          <w:sz w:val="28"/>
          <w:szCs w:val="28"/>
        </w:rPr>
        <w:t>。</w:t>
      </w:r>
    </w:p>
    <w:p w14:paraId="3AAFF015">
      <w:pPr>
        <w:adjustRightInd w:val="0"/>
        <w:snapToGrid w:val="0"/>
        <w:spacing w:line="560" w:lineRule="exact"/>
        <w:ind w:firstLine="560" w:firstLineChars="200"/>
        <w:jc w:val="left"/>
        <w:rPr>
          <w:rFonts w:eastAsia="仿宋"/>
          <w:sz w:val="28"/>
          <w:szCs w:val="28"/>
        </w:rPr>
      </w:pPr>
      <w:r>
        <w:rPr>
          <w:rFonts w:eastAsia="仿宋"/>
          <w:sz w:val="28"/>
          <w:szCs w:val="28"/>
        </w:rPr>
        <w:t>6.联合体要求：本次比选不接受联合体参加。</w:t>
      </w:r>
    </w:p>
    <w:p w14:paraId="47338011">
      <w:pPr>
        <w:adjustRightInd w:val="0"/>
        <w:snapToGrid w:val="0"/>
        <w:spacing w:line="560" w:lineRule="exact"/>
        <w:ind w:firstLine="560" w:firstLineChars="200"/>
        <w:jc w:val="left"/>
        <w:rPr>
          <w:rFonts w:eastAsia="仿宋"/>
          <w:sz w:val="28"/>
          <w:szCs w:val="28"/>
        </w:rPr>
      </w:pPr>
      <w:r>
        <w:rPr>
          <w:rFonts w:eastAsia="仿宋"/>
          <w:sz w:val="28"/>
          <w:szCs w:val="28"/>
        </w:rPr>
        <w:t>7.其他要求：</w:t>
      </w:r>
      <w:r>
        <w:rPr>
          <w:rFonts w:eastAsia="仿宋"/>
          <w:sz w:val="28"/>
          <w:szCs w:val="28"/>
          <w:u w:val="single"/>
        </w:rPr>
        <w:t xml:space="preserve">   无    </w:t>
      </w:r>
      <w:r>
        <w:rPr>
          <w:rFonts w:eastAsia="仿宋"/>
          <w:sz w:val="28"/>
          <w:szCs w:val="28"/>
        </w:rPr>
        <w:t>。</w:t>
      </w:r>
    </w:p>
    <w:p w14:paraId="6D8B4B27">
      <w:pPr>
        <w:pStyle w:val="2"/>
        <w:widowControl/>
        <w:tabs>
          <w:tab w:val="left" w:pos="148"/>
        </w:tabs>
        <w:autoSpaceDE w:val="0"/>
        <w:autoSpaceDN w:val="0"/>
        <w:adjustRightInd w:val="0"/>
        <w:snapToGrid w:val="0"/>
        <w:spacing w:line="560" w:lineRule="exact"/>
        <w:ind w:firstLine="643" w:firstLineChars="200"/>
        <w:textAlignment w:val="baseline"/>
        <w:rPr>
          <w:rFonts w:eastAsia="黑体"/>
          <w:b/>
          <w:bCs/>
          <w:kern w:val="0"/>
          <w:sz w:val="32"/>
          <w:szCs w:val="32"/>
          <w:lang w:bidi="ar"/>
        </w:rPr>
      </w:pPr>
      <w:r>
        <w:rPr>
          <w:rFonts w:eastAsia="黑体"/>
          <w:b/>
          <w:bCs/>
          <w:kern w:val="0"/>
          <w:sz w:val="32"/>
          <w:szCs w:val="32"/>
          <w:lang w:bidi="ar"/>
        </w:rPr>
        <w:t>四、投标保证金</w:t>
      </w:r>
    </w:p>
    <w:p w14:paraId="3B78E38D">
      <w:pPr>
        <w:pStyle w:val="2"/>
        <w:widowControl/>
        <w:tabs>
          <w:tab w:val="left" w:pos="148"/>
        </w:tabs>
        <w:autoSpaceDE w:val="0"/>
        <w:autoSpaceDN w:val="0"/>
        <w:adjustRightInd w:val="0"/>
        <w:snapToGrid w:val="0"/>
        <w:spacing w:after="0" w:line="560" w:lineRule="exact"/>
        <w:ind w:firstLine="560" w:firstLineChars="200"/>
        <w:textAlignment w:val="baseline"/>
        <w:rPr>
          <w:rFonts w:eastAsia="仿宋"/>
          <w:sz w:val="28"/>
          <w:szCs w:val="28"/>
        </w:rPr>
      </w:pPr>
      <w:r>
        <w:rPr>
          <w:rFonts w:eastAsia="仿宋"/>
          <w:sz w:val="28"/>
          <w:szCs w:val="28"/>
        </w:rPr>
        <w:t>本次比选的投标保证金为</w:t>
      </w:r>
      <w:r>
        <w:rPr>
          <w:rFonts w:eastAsia="仿宋"/>
          <w:sz w:val="28"/>
          <w:szCs w:val="28"/>
          <w:u w:val="single"/>
        </w:rPr>
        <w:t xml:space="preserve">  14000  </w:t>
      </w:r>
      <w:r>
        <w:rPr>
          <w:rFonts w:eastAsia="仿宋"/>
          <w:sz w:val="28"/>
          <w:szCs w:val="28"/>
        </w:rPr>
        <w:t>元，采用保函形式（银行保函或担保公司保函，具体要求按照参选人须知前附表第16款规定执行）。</w:t>
      </w:r>
    </w:p>
    <w:p w14:paraId="03B6EB3C">
      <w:pPr>
        <w:adjustRightInd w:val="0"/>
        <w:snapToGrid w:val="0"/>
        <w:spacing w:line="560" w:lineRule="exact"/>
        <w:ind w:firstLine="643" w:firstLineChars="200"/>
        <w:jc w:val="left"/>
        <w:rPr>
          <w:rFonts w:eastAsia="黑体"/>
          <w:b/>
          <w:bCs/>
          <w:kern w:val="0"/>
          <w:sz w:val="32"/>
          <w:szCs w:val="32"/>
          <w:lang w:bidi="ar"/>
        </w:rPr>
      </w:pPr>
      <w:r>
        <w:rPr>
          <w:rFonts w:eastAsia="黑体"/>
          <w:b/>
          <w:bCs/>
          <w:kern w:val="0"/>
          <w:sz w:val="32"/>
          <w:szCs w:val="32"/>
          <w:lang w:bidi="ar"/>
        </w:rPr>
        <w:t>五、比选文件的获取</w:t>
      </w:r>
    </w:p>
    <w:p w14:paraId="61D847A2">
      <w:pPr>
        <w:adjustRightInd w:val="0"/>
        <w:snapToGrid w:val="0"/>
        <w:spacing w:line="560" w:lineRule="exact"/>
        <w:ind w:firstLine="560" w:firstLineChars="200"/>
        <w:jc w:val="left"/>
        <w:rPr>
          <w:rFonts w:eastAsia="仿宋"/>
          <w:sz w:val="32"/>
          <w:szCs w:val="32"/>
        </w:rPr>
      </w:pPr>
      <w:r>
        <w:rPr>
          <w:rFonts w:eastAsia="仿宋"/>
          <w:sz w:val="28"/>
          <w:szCs w:val="28"/>
        </w:rPr>
        <w:t>凡有意参加比选的参选单位，请在衡阳市国有资产投资控股集团有限公司官方网站（www.hxamc.com）上下载比选文件，并按照比选文件要求和相关规定参与比选。</w:t>
      </w:r>
    </w:p>
    <w:p w14:paraId="44F45C23">
      <w:pPr>
        <w:adjustRightInd w:val="0"/>
        <w:snapToGrid w:val="0"/>
        <w:spacing w:line="560" w:lineRule="exact"/>
        <w:ind w:firstLine="643" w:firstLineChars="200"/>
        <w:jc w:val="left"/>
        <w:rPr>
          <w:rFonts w:eastAsia="仿宋"/>
          <w:sz w:val="28"/>
          <w:szCs w:val="28"/>
        </w:rPr>
      </w:pPr>
      <w:r>
        <w:rPr>
          <w:rFonts w:eastAsia="黑体"/>
          <w:b/>
          <w:bCs/>
          <w:kern w:val="0"/>
          <w:sz w:val="32"/>
          <w:szCs w:val="32"/>
          <w:lang w:bidi="ar"/>
        </w:rPr>
        <w:t>六、开标时间及地点</w:t>
      </w:r>
    </w:p>
    <w:p w14:paraId="7D849415">
      <w:pPr>
        <w:adjustRightInd w:val="0"/>
        <w:snapToGrid w:val="0"/>
        <w:spacing w:line="560" w:lineRule="exact"/>
        <w:ind w:firstLine="560" w:firstLineChars="200"/>
        <w:jc w:val="left"/>
        <w:rPr>
          <w:rFonts w:eastAsia="仿宋"/>
          <w:sz w:val="32"/>
          <w:szCs w:val="32"/>
        </w:rPr>
      </w:pPr>
      <w:r>
        <w:rPr>
          <w:rFonts w:eastAsia="仿宋"/>
          <w:sz w:val="28"/>
          <w:szCs w:val="28"/>
        </w:rPr>
        <w:t>本项目拟定于</w:t>
      </w:r>
      <w:r>
        <w:rPr>
          <w:rFonts w:hint="eastAsia" w:eastAsia="仿宋"/>
          <w:sz w:val="28"/>
          <w:szCs w:val="28"/>
          <w:u w:val="single"/>
          <w:lang w:val="en-US" w:eastAsia="zh-CN"/>
        </w:rPr>
        <w:t>2026</w:t>
      </w:r>
      <w:r>
        <w:rPr>
          <w:rFonts w:eastAsia="仿宋"/>
          <w:sz w:val="28"/>
          <w:szCs w:val="28"/>
        </w:rPr>
        <w:t>年</w:t>
      </w:r>
      <w:r>
        <w:rPr>
          <w:rFonts w:eastAsia="仿宋"/>
          <w:sz w:val="28"/>
          <w:szCs w:val="28"/>
          <w:u w:val="single"/>
        </w:rPr>
        <w:t xml:space="preserve"> </w:t>
      </w:r>
      <w:r>
        <w:rPr>
          <w:rFonts w:hint="eastAsia" w:eastAsia="仿宋"/>
          <w:sz w:val="28"/>
          <w:szCs w:val="28"/>
          <w:u w:val="single"/>
          <w:lang w:val="en-US" w:eastAsia="zh-CN"/>
        </w:rPr>
        <w:t xml:space="preserve"> 3</w:t>
      </w:r>
      <w:r>
        <w:rPr>
          <w:rFonts w:eastAsia="仿宋"/>
          <w:sz w:val="28"/>
          <w:szCs w:val="28"/>
          <w:u w:val="single"/>
        </w:rPr>
        <w:t xml:space="preserve"> </w:t>
      </w:r>
      <w:r>
        <w:rPr>
          <w:rFonts w:eastAsia="仿宋"/>
          <w:sz w:val="28"/>
          <w:szCs w:val="28"/>
        </w:rPr>
        <w:t>月</w:t>
      </w:r>
      <w:r>
        <w:rPr>
          <w:rFonts w:eastAsia="仿宋"/>
          <w:sz w:val="28"/>
          <w:szCs w:val="28"/>
          <w:u w:val="single"/>
        </w:rPr>
        <w:t xml:space="preserve"> </w:t>
      </w:r>
      <w:r>
        <w:rPr>
          <w:rFonts w:hint="eastAsia" w:eastAsia="仿宋"/>
          <w:sz w:val="28"/>
          <w:szCs w:val="28"/>
          <w:u w:val="single"/>
          <w:lang w:val="en-US" w:eastAsia="zh-CN"/>
        </w:rPr>
        <w:t>16</w:t>
      </w:r>
      <w:r>
        <w:rPr>
          <w:rFonts w:eastAsia="仿宋"/>
          <w:sz w:val="28"/>
          <w:szCs w:val="28"/>
          <w:u w:val="single"/>
        </w:rPr>
        <w:t xml:space="preserve"> </w:t>
      </w:r>
      <w:r>
        <w:rPr>
          <w:rFonts w:eastAsia="仿宋"/>
          <w:sz w:val="28"/>
          <w:szCs w:val="28"/>
        </w:rPr>
        <w:t>日</w:t>
      </w:r>
      <w:r>
        <w:rPr>
          <w:rFonts w:eastAsia="仿宋"/>
          <w:sz w:val="28"/>
          <w:szCs w:val="28"/>
          <w:u w:val="single"/>
        </w:rPr>
        <w:t xml:space="preserve"> </w:t>
      </w:r>
      <w:r>
        <w:rPr>
          <w:rFonts w:hint="eastAsia" w:eastAsia="仿宋"/>
          <w:sz w:val="28"/>
          <w:szCs w:val="28"/>
          <w:u w:val="single"/>
          <w:lang w:val="en-US" w:eastAsia="zh-CN"/>
        </w:rPr>
        <w:t>15</w:t>
      </w:r>
      <w:r>
        <w:rPr>
          <w:rFonts w:eastAsia="仿宋"/>
          <w:sz w:val="28"/>
          <w:szCs w:val="28"/>
          <w:u w:val="single"/>
        </w:rPr>
        <w:t xml:space="preserve"> </w:t>
      </w:r>
      <w:r>
        <w:rPr>
          <w:rFonts w:eastAsia="仿宋"/>
          <w:sz w:val="28"/>
          <w:szCs w:val="28"/>
        </w:rPr>
        <w:t>时</w:t>
      </w:r>
      <w:r>
        <w:rPr>
          <w:rFonts w:eastAsia="仿宋"/>
          <w:sz w:val="28"/>
          <w:szCs w:val="28"/>
          <w:u w:val="single"/>
        </w:rPr>
        <w:t xml:space="preserve">  </w:t>
      </w:r>
      <w:r>
        <w:rPr>
          <w:rFonts w:hint="eastAsia" w:eastAsia="仿宋"/>
          <w:sz w:val="28"/>
          <w:szCs w:val="28"/>
          <w:u w:val="single"/>
          <w:lang w:val="en-US" w:eastAsia="zh-CN"/>
        </w:rPr>
        <w:t>00</w:t>
      </w:r>
      <w:r>
        <w:rPr>
          <w:rFonts w:eastAsia="仿宋"/>
          <w:sz w:val="28"/>
          <w:szCs w:val="28"/>
          <w:u w:val="single"/>
        </w:rPr>
        <w:t xml:space="preserve">  </w:t>
      </w:r>
      <w:r>
        <w:rPr>
          <w:rFonts w:eastAsia="仿宋"/>
          <w:sz w:val="28"/>
          <w:szCs w:val="28"/>
        </w:rPr>
        <w:t>分（北京时间）在衡阳市国有资产投资控股集团有限公司4栋3楼评标室开标，如有变动将提前一天通知各参选单位。</w:t>
      </w:r>
    </w:p>
    <w:p w14:paraId="153A4BEE">
      <w:pPr>
        <w:adjustRightInd w:val="0"/>
        <w:snapToGrid w:val="0"/>
        <w:spacing w:line="560" w:lineRule="exact"/>
        <w:ind w:firstLine="643" w:firstLineChars="200"/>
        <w:jc w:val="left"/>
        <w:rPr>
          <w:rFonts w:eastAsia="黑体"/>
          <w:b/>
          <w:bCs/>
          <w:kern w:val="0"/>
          <w:sz w:val="32"/>
          <w:szCs w:val="32"/>
          <w:lang w:bidi="ar"/>
        </w:rPr>
      </w:pPr>
      <w:r>
        <w:rPr>
          <w:rFonts w:eastAsia="黑体"/>
          <w:b/>
          <w:bCs/>
          <w:kern w:val="0"/>
          <w:sz w:val="32"/>
          <w:szCs w:val="32"/>
          <w:lang w:bidi="ar"/>
        </w:rPr>
        <w:t>七、参选文件的递交</w:t>
      </w:r>
    </w:p>
    <w:p w14:paraId="760CE540">
      <w:pPr>
        <w:pStyle w:val="2"/>
        <w:widowControl/>
        <w:tabs>
          <w:tab w:val="left" w:pos="148"/>
        </w:tabs>
        <w:autoSpaceDE w:val="0"/>
        <w:autoSpaceDN w:val="0"/>
        <w:adjustRightInd w:val="0"/>
        <w:snapToGrid w:val="0"/>
        <w:spacing w:line="560" w:lineRule="exact"/>
        <w:ind w:firstLine="560" w:firstLineChars="200"/>
        <w:textAlignment w:val="baseline"/>
        <w:rPr>
          <w:rFonts w:hint="eastAsia" w:ascii="仿宋" w:hAnsi="仿宋" w:eastAsia="仿宋" w:cs="仿宋"/>
          <w:b w:val="0"/>
          <w:bCs w:val="0"/>
          <w:color w:val="auto"/>
          <w:spacing w:val="0"/>
          <w:position w:val="0"/>
          <w:sz w:val="28"/>
          <w:szCs w:val="28"/>
          <w:highlight w:val="none"/>
          <w:lang w:val="en-US" w:eastAsia="zh-CN"/>
        </w:rPr>
      </w:pPr>
      <w:r>
        <w:rPr>
          <w:rFonts w:hint="eastAsia" w:ascii="仿宋" w:hAnsi="仿宋" w:eastAsia="仿宋" w:cs="仿宋"/>
          <w:b w:val="0"/>
          <w:bCs w:val="0"/>
          <w:color w:val="auto"/>
          <w:spacing w:val="0"/>
          <w:position w:val="0"/>
          <w:sz w:val="28"/>
          <w:szCs w:val="28"/>
          <w:highlight w:val="none"/>
          <w:lang w:val="en-US" w:eastAsia="zh-CN"/>
        </w:rPr>
        <w:t>1.开标当日，各参选单位须由下列人员之一前往比选方监督代表处核验身份，未通过验证者取消其参选资格：</w:t>
      </w:r>
    </w:p>
    <w:p w14:paraId="0063B84B">
      <w:pPr>
        <w:pStyle w:val="2"/>
        <w:widowControl/>
        <w:tabs>
          <w:tab w:val="left" w:pos="148"/>
        </w:tabs>
        <w:autoSpaceDE w:val="0"/>
        <w:autoSpaceDN w:val="0"/>
        <w:adjustRightInd w:val="0"/>
        <w:snapToGrid w:val="0"/>
        <w:spacing w:line="560" w:lineRule="exact"/>
        <w:ind w:firstLine="560" w:firstLineChars="200"/>
        <w:textAlignment w:val="baseline"/>
        <w:rPr>
          <w:rFonts w:hint="eastAsia" w:ascii="仿宋" w:hAnsi="仿宋" w:eastAsia="仿宋" w:cs="仿宋"/>
          <w:b w:val="0"/>
          <w:bCs w:val="0"/>
          <w:color w:val="auto"/>
          <w:spacing w:val="0"/>
          <w:position w:val="0"/>
          <w:sz w:val="28"/>
          <w:szCs w:val="28"/>
          <w:highlight w:val="none"/>
          <w:lang w:val="en-US" w:eastAsia="zh-CN"/>
        </w:rPr>
      </w:pPr>
      <w:r>
        <w:rPr>
          <w:rFonts w:hint="eastAsia" w:ascii="仿宋" w:hAnsi="仿宋" w:eastAsia="仿宋" w:cs="仿宋"/>
          <w:b w:val="0"/>
          <w:bCs w:val="0"/>
          <w:color w:val="auto"/>
          <w:spacing w:val="0"/>
          <w:position w:val="0"/>
          <w:sz w:val="28"/>
          <w:szCs w:val="28"/>
          <w:highlight w:val="none"/>
          <w:lang w:val="en-US" w:eastAsia="zh-CN"/>
        </w:rPr>
        <w:t>（1）法定代表人：需提供法定代表人身份证明原件、本人身份证原证件及营业执照复印件（加盖单位公章）；</w:t>
      </w:r>
    </w:p>
    <w:p w14:paraId="11422233">
      <w:pPr>
        <w:pStyle w:val="2"/>
        <w:widowControl/>
        <w:tabs>
          <w:tab w:val="left" w:pos="148"/>
        </w:tabs>
        <w:autoSpaceDE w:val="0"/>
        <w:autoSpaceDN w:val="0"/>
        <w:adjustRightInd w:val="0"/>
        <w:snapToGrid w:val="0"/>
        <w:spacing w:line="560" w:lineRule="exact"/>
        <w:ind w:firstLine="560" w:firstLineChars="200"/>
        <w:textAlignment w:val="baseline"/>
        <w:rPr>
          <w:rFonts w:hint="eastAsia" w:ascii="仿宋" w:hAnsi="仿宋" w:eastAsia="仿宋" w:cs="仿宋"/>
          <w:b w:val="0"/>
          <w:bCs w:val="0"/>
          <w:color w:val="auto"/>
          <w:spacing w:val="0"/>
          <w:position w:val="0"/>
          <w:sz w:val="28"/>
          <w:szCs w:val="28"/>
          <w:highlight w:val="none"/>
          <w:lang w:val="en-US" w:eastAsia="zh-CN"/>
        </w:rPr>
      </w:pPr>
      <w:r>
        <w:rPr>
          <w:rFonts w:hint="eastAsia" w:ascii="仿宋" w:hAnsi="仿宋" w:eastAsia="仿宋" w:cs="仿宋"/>
          <w:b w:val="0"/>
          <w:bCs w:val="0"/>
          <w:color w:val="auto"/>
          <w:spacing w:val="0"/>
          <w:position w:val="0"/>
          <w:sz w:val="28"/>
          <w:szCs w:val="28"/>
          <w:highlight w:val="none"/>
          <w:lang w:val="en-US" w:eastAsia="zh-CN"/>
        </w:rPr>
        <w:t>（2）委托代理人：需提供法定代表人授权委托书原件、法定代表人身份证明原件、本人身份证原证件、营业执照复印件（加盖单位公章），以及由劳动和社会保障部门出具的投标截止时间前近半年内连续6个月（</w:t>
      </w:r>
      <w:r>
        <w:rPr>
          <w:rFonts w:eastAsia="仿宋"/>
          <w:spacing w:val="15"/>
          <w:kern w:val="0"/>
          <w:sz w:val="28"/>
          <w:szCs w:val="28"/>
          <w:u w:val="single"/>
        </w:rPr>
        <w:t xml:space="preserve"> 202</w:t>
      </w:r>
      <w:r>
        <w:rPr>
          <w:rFonts w:hint="eastAsia" w:eastAsia="仿宋"/>
          <w:spacing w:val="15"/>
          <w:kern w:val="0"/>
          <w:sz w:val="28"/>
          <w:szCs w:val="28"/>
          <w:u w:val="single"/>
          <w:lang w:val="en-US" w:eastAsia="zh-CN"/>
        </w:rPr>
        <w:t>5</w:t>
      </w:r>
      <w:r>
        <w:rPr>
          <w:rFonts w:eastAsia="仿宋"/>
          <w:spacing w:val="15"/>
          <w:kern w:val="0"/>
          <w:sz w:val="28"/>
          <w:szCs w:val="28"/>
          <w:u w:val="single"/>
        </w:rPr>
        <w:t xml:space="preserve"> </w:t>
      </w:r>
      <w:r>
        <w:rPr>
          <w:rFonts w:eastAsia="仿宋"/>
          <w:spacing w:val="15"/>
          <w:kern w:val="0"/>
          <w:sz w:val="28"/>
          <w:szCs w:val="28"/>
        </w:rPr>
        <w:t>年</w:t>
      </w:r>
      <w:r>
        <w:rPr>
          <w:rFonts w:eastAsia="仿宋"/>
          <w:spacing w:val="15"/>
          <w:kern w:val="0"/>
          <w:sz w:val="28"/>
          <w:szCs w:val="28"/>
          <w:u w:val="single"/>
        </w:rPr>
        <w:t xml:space="preserve"> </w:t>
      </w:r>
      <w:r>
        <w:rPr>
          <w:rFonts w:hint="eastAsia" w:eastAsia="仿宋"/>
          <w:spacing w:val="15"/>
          <w:kern w:val="0"/>
          <w:sz w:val="28"/>
          <w:szCs w:val="28"/>
          <w:u w:val="single"/>
          <w:lang w:val="en-US" w:eastAsia="zh-CN"/>
        </w:rPr>
        <w:t xml:space="preserve">9 </w:t>
      </w:r>
      <w:r>
        <w:rPr>
          <w:rFonts w:eastAsia="仿宋"/>
          <w:spacing w:val="15"/>
          <w:kern w:val="0"/>
          <w:sz w:val="28"/>
          <w:szCs w:val="28"/>
        </w:rPr>
        <w:t>月至</w:t>
      </w:r>
      <w:r>
        <w:rPr>
          <w:rFonts w:eastAsia="仿宋"/>
          <w:spacing w:val="15"/>
          <w:kern w:val="0"/>
          <w:sz w:val="28"/>
          <w:szCs w:val="28"/>
          <w:u w:val="single"/>
        </w:rPr>
        <w:t xml:space="preserve"> 202</w:t>
      </w:r>
      <w:r>
        <w:rPr>
          <w:rFonts w:hint="eastAsia" w:eastAsia="仿宋"/>
          <w:spacing w:val="15"/>
          <w:kern w:val="0"/>
          <w:sz w:val="28"/>
          <w:szCs w:val="28"/>
          <w:u w:val="single"/>
          <w:lang w:val="en-US" w:eastAsia="zh-CN"/>
        </w:rPr>
        <w:t>6</w:t>
      </w:r>
      <w:r>
        <w:rPr>
          <w:rFonts w:eastAsia="仿宋"/>
          <w:spacing w:val="15"/>
          <w:kern w:val="0"/>
          <w:sz w:val="28"/>
          <w:szCs w:val="28"/>
          <w:u w:val="single"/>
        </w:rPr>
        <w:t xml:space="preserve"> </w:t>
      </w:r>
      <w:r>
        <w:rPr>
          <w:rFonts w:eastAsia="仿宋"/>
          <w:spacing w:val="15"/>
          <w:kern w:val="0"/>
          <w:sz w:val="28"/>
          <w:szCs w:val="28"/>
        </w:rPr>
        <w:t>年</w:t>
      </w:r>
      <w:r>
        <w:rPr>
          <w:rFonts w:eastAsia="仿宋"/>
          <w:spacing w:val="15"/>
          <w:kern w:val="0"/>
          <w:sz w:val="28"/>
          <w:szCs w:val="28"/>
          <w:u w:val="single"/>
        </w:rPr>
        <w:t xml:space="preserve"> </w:t>
      </w:r>
      <w:r>
        <w:rPr>
          <w:rFonts w:hint="eastAsia" w:eastAsia="仿宋"/>
          <w:spacing w:val="15"/>
          <w:kern w:val="0"/>
          <w:sz w:val="28"/>
          <w:szCs w:val="28"/>
          <w:u w:val="single"/>
          <w:lang w:val="en-US" w:eastAsia="zh-CN"/>
        </w:rPr>
        <w:t>2</w:t>
      </w:r>
      <w:r>
        <w:rPr>
          <w:rFonts w:eastAsia="仿宋"/>
          <w:spacing w:val="15"/>
          <w:kern w:val="0"/>
          <w:sz w:val="28"/>
          <w:szCs w:val="28"/>
          <w:u w:val="single"/>
        </w:rPr>
        <w:t xml:space="preserve"> </w:t>
      </w:r>
      <w:r>
        <w:rPr>
          <w:rFonts w:eastAsia="仿宋"/>
          <w:spacing w:val="15"/>
          <w:kern w:val="0"/>
          <w:sz w:val="28"/>
          <w:szCs w:val="28"/>
        </w:rPr>
        <w:t>月</w:t>
      </w:r>
      <w:r>
        <w:rPr>
          <w:rFonts w:hint="eastAsia" w:ascii="仿宋" w:hAnsi="仿宋" w:eastAsia="仿宋" w:cs="仿宋"/>
          <w:b w:val="0"/>
          <w:bCs w:val="0"/>
          <w:color w:val="auto"/>
          <w:spacing w:val="0"/>
          <w:position w:val="0"/>
          <w:sz w:val="28"/>
          <w:szCs w:val="28"/>
          <w:highlight w:val="none"/>
          <w:lang w:val="en-US" w:eastAsia="zh-CN"/>
        </w:rPr>
        <w:t xml:space="preserve">）的社保证明（以证明其为本单位在职员工）；  </w:t>
      </w:r>
    </w:p>
    <w:p w14:paraId="2C35621E">
      <w:pPr>
        <w:pStyle w:val="2"/>
        <w:widowControl/>
        <w:tabs>
          <w:tab w:val="left" w:pos="148"/>
        </w:tabs>
        <w:autoSpaceDE w:val="0"/>
        <w:autoSpaceDN w:val="0"/>
        <w:adjustRightInd w:val="0"/>
        <w:snapToGrid w:val="0"/>
        <w:spacing w:line="560" w:lineRule="exact"/>
        <w:ind w:firstLine="560" w:firstLineChars="200"/>
        <w:textAlignment w:val="baseline"/>
        <w:rPr>
          <w:rFonts w:hint="eastAsia" w:ascii="仿宋" w:hAnsi="仿宋" w:eastAsia="仿宋" w:cs="仿宋"/>
          <w:b w:val="0"/>
          <w:bCs w:val="0"/>
          <w:color w:val="auto"/>
          <w:spacing w:val="0"/>
          <w:position w:val="0"/>
          <w:sz w:val="28"/>
          <w:szCs w:val="28"/>
          <w:highlight w:val="none"/>
          <w:lang w:val="en-US" w:eastAsia="zh-CN"/>
        </w:rPr>
      </w:pPr>
      <w:r>
        <w:rPr>
          <w:rFonts w:hint="eastAsia" w:ascii="仿宋" w:hAnsi="仿宋" w:eastAsia="仿宋" w:cs="仿宋"/>
          <w:b w:val="0"/>
          <w:bCs w:val="0"/>
          <w:color w:val="auto"/>
          <w:spacing w:val="0"/>
          <w:position w:val="0"/>
          <w:sz w:val="28"/>
          <w:szCs w:val="28"/>
          <w:highlight w:val="none"/>
          <w:lang w:val="en-US" w:eastAsia="zh-CN"/>
        </w:rPr>
        <w:t>2.参选单位须提供投标保函原件以现场核查，未按比选文件规定缴纳投标保证金的，取消其参选资格。</w:t>
      </w:r>
    </w:p>
    <w:p w14:paraId="2A5E0543">
      <w:pPr>
        <w:pStyle w:val="2"/>
        <w:widowControl/>
        <w:tabs>
          <w:tab w:val="left" w:pos="148"/>
        </w:tabs>
        <w:autoSpaceDE w:val="0"/>
        <w:autoSpaceDN w:val="0"/>
        <w:adjustRightInd w:val="0"/>
        <w:snapToGrid w:val="0"/>
        <w:spacing w:line="560" w:lineRule="exact"/>
        <w:ind w:firstLine="560" w:firstLineChars="200"/>
        <w:textAlignment w:val="baseline"/>
        <w:rPr>
          <w:rFonts w:hint="eastAsia" w:ascii="仿宋" w:hAnsi="仿宋" w:eastAsia="仿宋" w:cs="仿宋"/>
          <w:b w:val="0"/>
          <w:bCs w:val="0"/>
          <w:color w:val="auto"/>
          <w:spacing w:val="0"/>
          <w:position w:val="0"/>
          <w:sz w:val="28"/>
          <w:szCs w:val="28"/>
          <w:highlight w:val="none"/>
          <w:lang w:val="en-US" w:eastAsia="zh-CN"/>
        </w:rPr>
      </w:pPr>
      <w:r>
        <w:rPr>
          <w:rFonts w:hint="eastAsia" w:ascii="仿宋" w:hAnsi="仿宋" w:eastAsia="仿宋" w:cs="仿宋"/>
          <w:b w:val="0"/>
          <w:bCs w:val="0"/>
          <w:color w:val="auto"/>
          <w:spacing w:val="0"/>
          <w:position w:val="0"/>
          <w:sz w:val="28"/>
          <w:szCs w:val="28"/>
          <w:highlight w:val="none"/>
          <w:lang w:val="en-US" w:eastAsia="zh-CN"/>
        </w:rPr>
        <w:t>3.以上原件均指的是盖鲜章的原始文件，身份验证和投标保证金核查通过的参选单位按要求填写参选文件接收登记表。</w:t>
      </w:r>
    </w:p>
    <w:p w14:paraId="16A855C6">
      <w:pPr>
        <w:pStyle w:val="2"/>
        <w:widowControl/>
        <w:tabs>
          <w:tab w:val="left" w:pos="148"/>
        </w:tabs>
        <w:autoSpaceDE w:val="0"/>
        <w:autoSpaceDN w:val="0"/>
        <w:adjustRightInd w:val="0"/>
        <w:snapToGrid w:val="0"/>
        <w:spacing w:line="560" w:lineRule="exact"/>
        <w:ind w:firstLine="560" w:firstLineChars="200"/>
        <w:textAlignment w:val="baseline"/>
        <w:rPr>
          <w:rFonts w:hint="eastAsia" w:ascii="仿宋" w:hAnsi="仿宋" w:eastAsia="仿宋" w:cs="仿宋"/>
          <w:color w:val="auto"/>
          <w:spacing w:val="0"/>
          <w:position w:val="0"/>
          <w:sz w:val="28"/>
          <w:szCs w:val="28"/>
          <w:highlight w:val="none"/>
          <w:lang w:val="en-US" w:eastAsia="zh-CN"/>
        </w:rPr>
      </w:pPr>
      <w:r>
        <w:rPr>
          <w:rFonts w:hint="eastAsia" w:ascii="仿宋" w:hAnsi="仿宋" w:eastAsia="仿宋" w:cs="仿宋"/>
          <w:b w:val="0"/>
          <w:bCs w:val="0"/>
          <w:color w:val="auto"/>
          <w:spacing w:val="0"/>
          <w:position w:val="0"/>
          <w:sz w:val="28"/>
          <w:szCs w:val="28"/>
          <w:highlight w:val="none"/>
          <w:lang w:val="en-US" w:eastAsia="zh-CN"/>
        </w:rPr>
        <w:t>4.逾期送达的或者未送达指定地点的参选文件，比选人不予受理。</w:t>
      </w:r>
    </w:p>
    <w:p w14:paraId="433C2962">
      <w:pPr>
        <w:adjustRightInd w:val="0"/>
        <w:snapToGrid w:val="0"/>
        <w:spacing w:line="560" w:lineRule="exact"/>
        <w:ind w:firstLine="643" w:firstLineChars="200"/>
        <w:jc w:val="left"/>
        <w:rPr>
          <w:rFonts w:eastAsia="黑体"/>
          <w:b/>
          <w:bCs/>
          <w:sz w:val="32"/>
          <w:szCs w:val="32"/>
        </w:rPr>
      </w:pPr>
      <w:r>
        <w:rPr>
          <w:rFonts w:eastAsia="黑体"/>
          <w:b/>
          <w:bCs/>
          <w:sz w:val="32"/>
          <w:szCs w:val="32"/>
        </w:rPr>
        <w:t>八、发布公告的媒介</w:t>
      </w:r>
    </w:p>
    <w:p w14:paraId="165426E6">
      <w:pPr>
        <w:adjustRightInd w:val="0"/>
        <w:snapToGrid w:val="0"/>
        <w:spacing w:line="560" w:lineRule="exact"/>
        <w:ind w:firstLine="560" w:firstLineChars="200"/>
        <w:jc w:val="left"/>
        <w:rPr>
          <w:rFonts w:eastAsia="仿宋"/>
          <w:sz w:val="32"/>
          <w:szCs w:val="32"/>
        </w:rPr>
      </w:pPr>
      <w:r>
        <w:rPr>
          <w:rFonts w:eastAsia="仿宋"/>
          <w:sz w:val="28"/>
          <w:szCs w:val="28"/>
        </w:rPr>
        <w:t>本次比选公告在衡阳市国有资产投资控股集团有限公司官方网站（www.hxamc.com）上发布。</w:t>
      </w:r>
    </w:p>
    <w:p w14:paraId="6A5CE0F6">
      <w:pPr>
        <w:adjustRightInd w:val="0"/>
        <w:snapToGrid w:val="0"/>
        <w:spacing w:line="560" w:lineRule="exact"/>
        <w:ind w:firstLine="643" w:firstLineChars="200"/>
        <w:jc w:val="left"/>
        <w:rPr>
          <w:rFonts w:eastAsia="黑体"/>
          <w:b/>
          <w:bCs/>
          <w:sz w:val="32"/>
          <w:szCs w:val="32"/>
        </w:rPr>
      </w:pPr>
      <w:r>
        <w:rPr>
          <w:rFonts w:eastAsia="黑体"/>
          <w:b/>
          <w:bCs/>
          <w:sz w:val="32"/>
          <w:szCs w:val="32"/>
        </w:rPr>
        <w:t>九、联系方式</w:t>
      </w:r>
    </w:p>
    <w:p w14:paraId="11457ADE">
      <w:pPr>
        <w:adjustRightInd w:val="0"/>
        <w:snapToGrid w:val="0"/>
        <w:spacing w:line="560" w:lineRule="exact"/>
        <w:ind w:firstLine="560" w:firstLineChars="200"/>
        <w:jc w:val="left"/>
        <w:rPr>
          <w:rFonts w:eastAsia="仿宋"/>
          <w:sz w:val="28"/>
          <w:szCs w:val="28"/>
        </w:rPr>
      </w:pPr>
      <w:r>
        <w:rPr>
          <w:rFonts w:eastAsia="仿宋"/>
          <w:sz w:val="28"/>
          <w:szCs w:val="28"/>
        </w:rPr>
        <w:t>比 选 人：湖南领湃科技集团股份有限公司</w:t>
      </w:r>
    </w:p>
    <w:p w14:paraId="31F37A31">
      <w:pPr>
        <w:adjustRightInd w:val="0"/>
        <w:snapToGrid w:val="0"/>
        <w:spacing w:line="560" w:lineRule="exact"/>
        <w:ind w:firstLine="560" w:firstLineChars="200"/>
        <w:jc w:val="left"/>
        <w:rPr>
          <w:rFonts w:eastAsia="仿宋"/>
          <w:sz w:val="28"/>
          <w:szCs w:val="28"/>
        </w:rPr>
      </w:pPr>
      <w:r>
        <w:rPr>
          <w:rFonts w:eastAsia="仿宋"/>
          <w:sz w:val="28"/>
          <w:szCs w:val="28"/>
        </w:rPr>
        <w:t>地    址：衡阳市高新区白沙洲工业园区白沙工业大道10号领湃科技办公楼516室</w:t>
      </w:r>
    </w:p>
    <w:p w14:paraId="3235A06D">
      <w:pPr>
        <w:adjustRightInd w:val="0"/>
        <w:snapToGrid w:val="0"/>
        <w:spacing w:line="560" w:lineRule="exact"/>
        <w:ind w:firstLine="560" w:firstLineChars="200"/>
        <w:jc w:val="left"/>
        <w:rPr>
          <w:rFonts w:hint="eastAsia" w:eastAsia="仿宋"/>
          <w:sz w:val="28"/>
          <w:szCs w:val="28"/>
          <w:lang w:eastAsia="zh-CN"/>
        </w:rPr>
      </w:pPr>
      <w:r>
        <w:rPr>
          <w:rFonts w:eastAsia="仿宋"/>
          <w:sz w:val="28"/>
          <w:szCs w:val="28"/>
        </w:rPr>
        <w:t>联 系 人：</w:t>
      </w:r>
      <w:r>
        <w:rPr>
          <w:rFonts w:hint="eastAsia" w:eastAsia="仿宋"/>
          <w:sz w:val="28"/>
          <w:szCs w:val="28"/>
          <w:lang w:val="en-US" w:eastAsia="zh-CN"/>
        </w:rPr>
        <w:t>王先生</w:t>
      </w:r>
    </w:p>
    <w:p w14:paraId="1570D612">
      <w:pPr>
        <w:adjustRightInd w:val="0"/>
        <w:snapToGrid w:val="0"/>
        <w:spacing w:line="560" w:lineRule="exact"/>
        <w:ind w:firstLine="560" w:firstLineChars="200"/>
        <w:jc w:val="left"/>
        <w:rPr>
          <w:rFonts w:hint="default" w:eastAsia="仿宋"/>
          <w:sz w:val="32"/>
          <w:szCs w:val="32"/>
          <w:lang w:val="en-US" w:eastAsia="zh-CN"/>
        </w:rPr>
      </w:pPr>
      <w:r>
        <w:rPr>
          <w:rFonts w:eastAsia="仿宋"/>
          <w:sz w:val="28"/>
          <w:szCs w:val="28"/>
        </w:rPr>
        <w:t>电    话：1</w:t>
      </w:r>
      <w:r>
        <w:rPr>
          <w:rFonts w:hint="eastAsia" w:eastAsia="仿宋"/>
          <w:sz w:val="28"/>
          <w:szCs w:val="28"/>
          <w:lang w:val="en-US" w:eastAsia="zh-CN"/>
        </w:rPr>
        <w:t>9372265238</w:t>
      </w:r>
    </w:p>
    <w:p w14:paraId="1C9B8376">
      <w:pPr>
        <w:adjustRightInd w:val="0"/>
        <w:snapToGrid w:val="0"/>
        <w:spacing w:line="560" w:lineRule="exact"/>
        <w:ind w:firstLine="643" w:firstLineChars="200"/>
        <w:jc w:val="left"/>
        <w:rPr>
          <w:rFonts w:eastAsia="黑体"/>
          <w:b/>
          <w:bCs/>
          <w:sz w:val="32"/>
          <w:szCs w:val="32"/>
        </w:rPr>
      </w:pPr>
      <w:r>
        <w:rPr>
          <w:rFonts w:eastAsia="黑体"/>
          <w:b/>
          <w:bCs/>
          <w:sz w:val="32"/>
          <w:szCs w:val="32"/>
        </w:rPr>
        <w:t>十、监督</w:t>
      </w:r>
    </w:p>
    <w:p w14:paraId="394FC308">
      <w:pPr>
        <w:adjustRightInd w:val="0"/>
        <w:snapToGrid w:val="0"/>
        <w:spacing w:line="560" w:lineRule="exact"/>
        <w:ind w:firstLine="560" w:firstLineChars="200"/>
        <w:jc w:val="left"/>
        <w:rPr>
          <w:rFonts w:eastAsia="仿宋"/>
          <w:sz w:val="28"/>
          <w:szCs w:val="28"/>
        </w:rPr>
      </w:pPr>
      <w:r>
        <w:rPr>
          <w:rFonts w:eastAsia="仿宋"/>
          <w:sz w:val="28"/>
          <w:szCs w:val="28"/>
        </w:rPr>
        <w:t>监管部门：衡阳市国有资产投资控股集团有限公司综合管理部</w:t>
      </w:r>
    </w:p>
    <w:p w14:paraId="3EA7F81C">
      <w:pPr>
        <w:adjustRightInd w:val="0"/>
        <w:snapToGrid w:val="0"/>
        <w:spacing w:line="560" w:lineRule="exact"/>
        <w:ind w:firstLine="560" w:firstLineChars="200"/>
        <w:jc w:val="left"/>
        <w:rPr>
          <w:rFonts w:eastAsia="仿宋"/>
          <w:sz w:val="28"/>
          <w:szCs w:val="28"/>
        </w:rPr>
      </w:pPr>
      <w:r>
        <w:rPr>
          <w:rFonts w:eastAsia="仿宋"/>
          <w:sz w:val="28"/>
          <w:szCs w:val="28"/>
        </w:rPr>
        <w:t>地    址：衡阳市高新产业技术开发区（西二环）11号1栋3楼318室</w:t>
      </w:r>
    </w:p>
    <w:p w14:paraId="71599C35">
      <w:pPr>
        <w:adjustRightInd w:val="0"/>
        <w:snapToGrid w:val="0"/>
        <w:spacing w:line="560" w:lineRule="exact"/>
        <w:ind w:firstLine="560" w:firstLineChars="200"/>
        <w:jc w:val="left"/>
        <w:rPr>
          <w:rFonts w:eastAsia="仿宋"/>
          <w:sz w:val="28"/>
          <w:szCs w:val="28"/>
        </w:rPr>
      </w:pPr>
      <w:r>
        <w:rPr>
          <w:rFonts w:eastAsia="仿宋"/>
          <w:sz w:val="28"/>
          <w:szCs w:val="28"/>
        </w:rPr>
        <w:t>联 系 人：邓先生</w:t>
      </w:r>
    </w:p>
    <w:p w14:paraId="66DD2C4C">
      <w:pPr>
        <w:adjustRightInd w:val="0"/>
        <w:snapToGrid w:val="0"/>
        <w:spacing w:line="560" w:lineRule="exact"/>
        <w:ind w:firstLine="560" w:firstLineChars="200"/>
        <w:jc w:val="left"/>
        <w:rPr>
          <w:rFonts w:eastAsia="仿宋"/>
          <w:sz w:val="28"/>
          <w:szCs w:val="28"/>
        </w:rPr>
      </w:pPr>
      <w:r>
        <w:rPr>
          <w:rFonts w:eastAsia="仿宋"/>
          <w:sz w:val="28"/>
          <w:szCs w:val="28"/>
        </w:rPr>
        <w:t>电    话：0734-8888071</w:t>
      </w:r>
    </w:p>
    <w:p w14:paraId="62BAAF65">
      <w:pPr>
        <w:adjustRightInd w:val="0"/>
        <w:snapToGrid w:val="0"/>
        <w:spacing w:line="560" w:lineRule="exact"/>
        <w:ind w:firstLine="560" w:firstLineChars="200"/>
        <w:jc w:val="left"/>
        <w:rPr>
          <w:rFonts w:eastAsia="仿宋"/>
          <w:sz w:val="28"/>
          <w:szCs w:val="28"/>
        </w:rPr>
      </w:pPr>
    </w:p>
    <w:p w14:paraId="32DAC065">
      <w:pPr>
        <w:adjustRightInd w:val="0"/>
        <w:snapToGrid w:val="0"/>
        <w:spacing w:line="560" w:lineRule="exact"/>
        <w:ind w:firstLine="560" w:firstLineChars="200"/>
        <w:jc w:val="left"/>
        <w:rPr>
          <w:rFonts w:eastAsia="仿宋"/>
          <w:sz w:val="28"/>
          <w:szCs w:val="28"/>
        </w:rPr>
      </w:pPr>
      <w:r>
        <w:rPr>
          <w:rFonts w:eastAsia="仿宋"/>
          <w:sz w:val="28"/>
          <w:szCs w:val="28"/>
        </w:rPr>
        <w:t>监督单位：中共衡阳市国有资产投资控股集团有限公司纪律检查委员会</w:t>
      </w:r>
    </w:p>
    <w:p w14:paraId="645537D2">
      <w:pPr>
        <w:adjustRightInd w:val="0"/>
        <w:snapToGrid w:val="0"/>
        <w:spacing w:line="560" w:lineRule="exact"/>
        <w:ind w:firstLine="560" w:firstLineChars="200"/>
        <w:jc w:val="left"/>
        <w:rPr>
          <w:rFonts w:eastAsia="仿宋"/>
          <w:sz w:val="28"/>
          <w:szCs w:val="28"/>
        </w:rPr>
      </w:pPr>
      <w:r>
        <w:rPr>
          <w:rFonts w:eastAsia="仿宋"/>
          <w:sz w:val="28"/>
          <w:szCs w:val="28"/>
        </w:rPr>
        <w:t>地    址：衡阳市高新产业技术开发区（西二环）11号1栋2楼208室</w:t>
      </w:r>
    </w:p>
    <w:p w14:paraId="5392452D">
      <w:pPr>
        <w:adjustRightInd w:val="0"/>
        <w:snapToGrid w:val="0"/>
        <w:spacing w:line="560" w:lineRule="exact"/>
        <w:ind w:firstLine="560" w:firstLineChars="200"/>
        <w:jc w:val="left"/>
        <w:rPr>
          <w:rFonts w:eastAsia="仿宋"/>
          <w:sz w:val="28"/>
          <w:szCs w:val="28"/>
        </w:rPr>
      </w:pPr>
      <w:r>
        <w:rPr>
          <w:rFonts w:eastAsia="仿宋"/>
          <w:sz w:val="28"/>
          <w:szCs w:val="28"/>
        </w:rPr>
        <w:t>联 系 人：张女士、刘先生</w:t>
      </w:r>
    </w:p>
    <w:p w14:paraId="246EB465">
      <w:pPr>
        <w:adjustRightInd w:val="0"/>
        <w:snapToGrid w:val="0"/>
        <w:spacing w:line="560" w:lineRule="exact"/>
        <w:ind w:firstLine="560" w:firstLineChars="200"/>
        <w:jc w:val="left"/>
        <w:rPr>
          <w:rFonts w:eastAsia="仿宋"/>
          <w:sz w:val="28"/>
          <w:szCs w:val="28"/>
        </w:rPr>
      </w:pPr>
      <w:r>
        <w:rPr>
          <w:rFonts w:eastAsia="仿宋"/>
          <w:sz w:val="28"/>
          <w:szCs w:val="28"/>
        </w:rPr>
        <w:t>电    话：0734-8888393</w:t>
      </w:r>
    </w:p>
    <w:p w14:paraId="4F30826D"/>
    <w:p w14:paraId="2BD27130">
      <w:pPr>
        <w:rPr>
          <w:rFonts w:eastAsia="微软雅黑"/>
          <w:bCs/>
          <w:kern w:val="44"/>
          <w:sz w:val="44"/>
          <w:szCs w:val="44"/>
        </w:rPr>
      </w:pPr>
      <w:r>
        <w:rPr>
          <w:rFonts w:eastAsia="微软雅黑"/>
          <w:bCs/>
          <w:kern w:val="44"/>
          <w:sz w:val="44"/>
          <w:szCs w:val="44"/>
        </w:rPr>
        <w:br w:type="page"/>
      </w:r>
    </w:p>
    <w:p w14:paraId="1D3809BC">
      <w:pPr>
        <w:adjustRightInd w:val="0"/>
        <w:snapToGrid w:val="0"/>
        <w:spacing w:line="560" w:lineRule="exact"/>
        <w:jc w:val="center"/>
        <w:rPr>
          <w:rFonts w:eastAsia="黑体"/>
          <w:b/>
          <w:bCs/>
          <w:kern w:val="0"/>
          <w:sz w:val="32"/>
          <w:szCs w:val="32"/>
        </w:rPr>
      </w:pPr>
      <w:r>
        <w:rPr>
          <w:rFonts w:eastAsia="微软雅黑"/>
          <w:bCs/>
          <w:kern w:val="44"/>
          <w:sz w:val="44"/>
          <w:szCs w:val="44"/>
        </w:rPr>
        <w:t>第二章  参选人须知</w:t>
      </w:r>
    </w:p>
    <w:p w14:paraId="676289A8">
      <w:pPr>
        <w:adjustRightInd w:val="0"/>
        <w:snapToGrid w:val="0"/>
        <w:spacing w:line="560" w:lineRule="exact"/>
        <w:jc w:val="left"/>
        <w:rPr>
          <w:rFonts w:eastAsia="黑体"/>
          <w:b/>
          <w:bCs/>
          <w:kern w:val="0"/>
          <w:sz w:val="32"/>
          <w:szCs w:val="32"/>
        </w:rPr>
      </w:pPr>
    </w:p>
    <w:p w14:paraId="6072F51B">
      <w:pPr>
        <w:adjustRightInd w:val="0"/>
        <w:snapToGrid w:val="0"/>
        <w:spacing w:line="560" w:lineRule="exact"/>
        <w:jc w:val="left"/>
        <w:rPr>
          <w:rFonts w:eastAsia="黑体"/>
          <w:b/>
          <w:bCs/>
          <w:sz w:val="40"/>
          <w:szCs w:val="40"/>
          <w:shd w:val="clear" w:color="auto" w:fill="FFFFFF"/>
        </w:rPr>
      </w:pPr>
      <w:r>
        <w:rPr>
          <w:rFonts w:eastAsia="黑体"/>
          <w:b/>
          <w:bCs/>
          <w:kern w:val="0"/>
          <w:sz w:val="32"/>
          <w:szCs w:val="32"/>
        </w:rPr>
        <w:t>参选人须知前附表</w:t>
      </w:r>
    </w:p>
    <w:tbl>
      <w:tblPr>
        <w:tblStyle w:val="19"/>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47695191">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5F15C382">
            <w:pPr>
              <w:widowControl/>
              <w:spacing w:line="480" w:lineRule="exact"/>
              <w:jc w:val="center"/>
              <w:rPr>
                <w:rFonts w:eastAsia="仿宋"/>
                <w:b/>
                <w:bCs/>
                <w:kern w:val="0"/>
                <w:sz w:val="28"/>
                <w:szCs w:val="28"/>
              </w:rPr>
            </w:pPr>
            <w:r>
              <w:rPr>
                <w:rFonts w:eastAsia="仿宋"/>
                <w:b/>
                <w:bCs/>
                <w:kern w:val="0"/>
                <w:sz w:val="28"/>
                <w:szCs w:val="28"/>
              </w:rPr>
              <w:t>条款号</w:t>
            </w:r>
          </w:p>
        </w:tc>
        <w:tc>
          <w:tcPr>
            <w:tcW w:w="1482" w:type="dxa"/>
            <w:tcBorders>
              <w:top w:val="single" w:color="000000" w:sz="4" w:space="0"/>
              <w:left w:val="nil"/>
              <w:bottom w:val="single" w:color="000000" w:sz="4" w:space="0"/>
              <w:right w:val="single" w:color="000000" w:sz="4" w:space="0"/>
            </w:tcBorders>
          </w:tcPr>
          <w:p w14:paraId="00AA2990">
            <w:pPr>
              <w:widowControl/>
              <w:spacing w:line="480" w:lineRule="exact"/>
              <w:jc w:val="center"/>
              <w:rPr>
                <w:rFonts w:eastAsia="仿宋"/>
                <w:b/>
                <w:bCs/>
                <w:kern w:val="0"/>
                <w:sz w:val="28"/>
                <w:szCs w:val="28"/>
              </w:rPr>
            </w:pPr>
            <w:r>
              <w:rPr>
                <w:rFonts w:eastAsia="仿宋"/>
                <w:b/>
                <w:bCs/>
                <w:kern w:val="0"/>
                <w:sz w:val="28"/>
                <w:szCs w:val="28"/>
              </w:rPr>
              <w:t>条款名称</w:t>
            </w:r>
          </w:p>
        </w:tc>
        <w:tc>
          <w:tcPr>
            <w:tcW w:w="6887" w:type="dxa"/>
            <w:tcBorders>
              <w:top w:val="single" w:color="000000" w:sz="4" w:space="0"/>
              <w:left w:val="nil"/>
              <w:bottom w:val="single" w:color="000000" w:sz="4" w:space="0"/>
              <w:right w:val="single" w:color="000000" w:sz="4" w:space="0"/>
            </w:tcBorders>
          </w:tcPr>
          <w:p w14:paraId="754EC300">
            <w:pPr>
              <w:widowControl/>
              <w:spacing w:line="480" w:lineRule="exact"/>
              <w:jc w:val="center"/>
              <w:rPr>
                <w:rFonts w:eastAsia="仿宋"/>
                <w:b/>
                <w:bCs/>
                <w:kern w:val="0"/>
                <w:sz w:val="28"/>
                <w:szCs w:val="28"/>
              </w:rPr>
            </w:pPr>
            <w:r>
              <w:rPr>
                <w:rFonts w:eastAsia="仿宋"/>
                <w:b/>
                <w:bCs/>
                <w:kern w:val="0"/>
                <w:sz w:val="28"/>
                <w:szCs w:val="28"/>
              </w:rPr>
              <w:t>编列内容</w:t>
            </w:r>
          </w:p>
        </w:tc>
      </w:tr>
      <w:tr w14:paraId="4B66B57F">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C7671C7">
            <w:pPr>
              <w:widowControl/>
              <w:spacing w:line="480" w:lineRule="exact"/>
              <w:jc w:val="center"/>
              <w:rPr>
                <w:rFonts w:eastAsia="仿宋"/>
                <w:kern w:val="0"/>
                <w:sz w:val="24"/>
              </w:rPr>
            </w:pPr>
            <w:r>
              <w:rPr>
                <w:rFonts w:eastAsia="仿宋"/>
                <w:kern w:val="0"/>
                <w:sz w:val="24"/>
              </w:rPr>
              <w:t>1</w:t>
            </w:r>
          </w:p>
        </w:tc>
        <w:tc>
          <w:tcPr>
            <w:tcW w:w="1482" w:type="dxa"/>
            <w:tcBorders>
              <w:top w:val="single" w:color="000000" w:sz="4" w:space="0"/>
              <w:left w:val="nil"/>
              <w:bottom w:val="single" w:color="000000" w:sz="4" w:space="0"/>
              <w:right w:val="single" w:color="000000" w:sz="4" w:space="0"/>
            </w:tcBorders>
            <w:vAlign w:val="center"/>
          </w:tcPr>
          <w:p w14:paraId="788FFA53">
            <w:pPr>
              <w:widowControl/>
              <w:spacing w:line="480" w:lineRule="exact"/>
              <w:jc w:val="center"/>
              <w:rPr>
                <w:rFonts w:eastAsia="仿宋"/>
                <w:kern w:val="0"/>
                <w:sz w:val="24"/>
              </w:rPr>
            </w:pPr>
            <w:r>
              <w:rPr>
                <w:rFonts w:eastAsia="仿宋"/>
                <w:kern w:val="0"/>
                <w:sz w:val="24"/>
              </w:rPr>
              <w:t>比选人</w:t>
            </w:r>
          </w:p>
        </w:tc>
        <w:tc>
          <w:tcPr>
            <w:tcW w:w="6887" w:type="dxa"/>
            <w:tcBorders>
              <w:top w:val="single" w:color="000000" w:sz="4" w:space="0"/>
              <w:left w:val="nil"/>
              <w:bottom w:val="single" w:color="000000" w:sz="4" w:space="0"/>
              <w:right w:val="single" w:color="000000" w:sz="4" w:space="0"/>
            </w:tcBorders>
            <w:vAlign w:val="center"/>
          </w:tcPr>
          <w:p w14:paraId="7E0A0A46">
            <w:pPr>
              <w:widowControl/>
              <w:spacing w:line="480" w:lineRule="exact"/>
              <w:jc w:val="left"/>
              <w:rPr>
                <w:rFonts w:eastAsia="仿宋"/>
                <w:kern w:val="0"/>
                <w:sz w:val="24"/>
              </w:rPr>
            </w:pPr>
            <w:r>
              <w:rPr>
                <w:rFonts w:eastAsia="仿宋"/>
                <w:kern w:val="0"/>
                <w:sz w:val="24"/>
              </w:rPr>
              <w:t>比 选 人：湖南领湃科技集团股份有限公司</w:t>
            </w:r>
          </w:p>
          <w:p w14:paraId="6437C556">
            <w:pPr>
              <w:widowControl/>
              <w:spacing w:line="480" w:lineRule="exact"/>
              <w:jc w:val="left"/>
              <w:rPr>
                <w:rFonts w:eastAsia="仿宋"/>
                <w:kern w:val="0"/>
                <w:sz w:val="24"/>
              </w:rPr>
            </w:pPr>
            <w:r>
              <w:rPr>
                <w:rFonts w:eastAsia="仿宋"/>
                <w:kern w:val="0"/>
                <w:sz w:val="24"/>
              </w:rPr>
              <w:t>地    址：衡阳市高新区白沙洲工业园区白沙工业大道10号领湃科技办公楼516室</w:t>
            </w:r>
          </w:p>
          <w:p w14:paraId="5AA8BFCE">
            <w:pPr>
              <w:widowControl/>
              <w:spacing w:line="480" w:lineRule="exact"/>
              <w:jc w:val="left"/>
              <w:rPr>
                <w:rFonts w:hint="eastAsia" w:eastAsia="仿宋"/>
                <w:kern w:val="0"/>
                <w:sz w:val="24"/>
                <w:lang w:eastAsia="zh-CN"/>
              </w:rPr>
            </w:pPr>
            <w:r>
              <w:rPr>
                <w:rFonts w:eastAsia="仿宋"/>
                <w:kern w:val="0"/>
                <w:sz w:val="24"/>
              </w:rPr>
              <w:t>联 系 人：</w:t>
            </w:r>
            <w:r>
              <w:rPr>
                <w:rFonts w:hint="eastAsia" w:eastAsia="仿宋"/>
                <w:kern w:val="0"/>
                <w:sz w:val="24"/>
                <w:lang w:val="en-US" w:eastAsia="zh-CN"/>
              </w:rPr>
              <w:t>王先生</w:t>
            </w:r>
          </w:p>
          <w:p w14:paraId="78C6F0E1">
            <w:pPr>
              <w:widowControl/>
              <w:spacing w:line="480" w:lineRule="exact"/>
              <w:jc w:val="left"/>
              <w:rPr>
                <w:rFonts w:hint="default" w:eastAsia="仿宋"/>
                <w:kern w:val="0"/>
                <w:sz w:val="24"/>
                <w:lang w:val="en-US" w:eastAsia="zh-CN"/>
              </w:rPr>
            </w:pPr>
            <w:r>
              <w:rPr>
                <w:rFonts w:eastAsia="仿宋"/>
                <w:kern w:val="0"/>
                <w:sz w:val="24"/>
              </w:rPr>
              <w:t>电    话：1</w:t>
            </w:r>
            <w:r>
              <w:rPr>
                <w:rFonts w:hint="eastAsia" w:eastAsia="仿宋"/>
                <w:kern w:val="0"/>
                <w:sz w:val="24"/>
                <w:lang w:val="en-US" w:eastAsia="zh-CN"/>
              </w:rPr>
              <w:t>9372265238</w:t>
            </w:r>
          </w:p>
        </w:tc>
      </w:tr>
      <w:tr w14:paraId="78295043">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2316084">
            <w:pPr>
              <w:widowControl/>
              <w:spacing w:line="480" w:lineRule="exact"/>
              <w:jc w:val="center"/>
              <w:rPr>
                <w:rFonts w:eastAsia="仿宋"/>
                <w:kern w:val="0"/>
                <w:sz w:val="24"/>
              </w:rPr>
            </w:pPr>
            <w:r>
              <w:rPr>
                <w:rFonts w:eastAsia="仿宋"/>
                <w:kern w:val="0"/>
                <w:sz w:val="24"/>
              </w:rPr>
              <w:t>2</w:t>
            </w:r>
          </w:p>
        </w:tc>
        <w:tc>
          <w:tcPr>
            <w:tcW w:w="1482" w:type="dxa"/>
            <w:tcBorders>
              <w:top w:val="single" w:color="000000" w:sz="4" w:space="0"/>
              <w:left w:val="nil"/>
              <w:bottom w:val="single" w:color="000000" w:sz="4" w:space="0"/>
              <w:right w:val="single" w:color="000000" w:sz="4" w:space="0"/>
            </w:tcBorders>
            <w:vAlign w:val="center"/>
          </w:tcPr>
          <w:p w14:paraId="78285AD8">
            <w:pPr>
              <w:widowControl/>
              <w:spacing w:line="480" w:lineRule="exact"/>
              <w:jc w:val="center"/>
              <w:rPr>
                <w:rFonts w:eastAsia="仿宋"/>
                <w:kern w:val="0"/>
                <w:sz w:val="24"/>
              </w:rPr>
            </w:pPr>
            <w:r>
              <w:rPr>
                <w:rFonts w:eastAsia="仿宋"/>
                <w:kern w:val="0"/>
                <w:sz w:val="24"/>
              </w:rPr>
              <w:t>项目名称</w:t>
            </w:r>
          </w:p>
        </w:tc>
        <w:tc>
          <w:tcPr>
            <w:tcW w:w="6887" w:type="dxa"/>
            <w:tcBorders>
              <w:top w:val="single" w:color="000000" w:sz="4" w:space="0"/>
              <w:left w:val="nil"/>
              <w:bottom w:val="single" w:color="000000" w:sz="4" w:space="0"/>
              <w:right w:val="single" w:color="000000" w:sz="4" w:space="0"/>
            </w:tcBorders>
            <w:vAlign w:val="center"/>
          </w:tcPr>
          <w:p w14:paraId="463DABA6">
            <w:pPr>
              <w:widowControl/>
              <w:spacing w:line="480" w:lineRule="exact"/>
              <w:jc w:val="center"/>
              <w:rPr>
                <w:rFonts w:eastAsia="仿宋"/>
                <w:kern w:val="0"/>
                <w:sz w:val="24"/>
              </w:rPr>
            </w:pPr>
            <w:r>
              <w:rPr>
                <w:rFonts w:eastAsia="仿宋"/>
                <w:kern w:val="0"/>
                <w:sz w:val="24"/>
              </w:rPr>
              <w:t>湖南领湃科技集团股份有限公司员工食堂经营权承包服务</w:t>
            </w:r>
          </w:p>
        </w:tc>
      </w:tr>
      <w:tr w14:paraId="58BE5B1C">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7F11158">
            <w:pPr>
              <w:widowControl/>
              <w:spacing w:line="480" w:lineRule="exact"/>
              <w:jc w:val="center"/>
              <w:rPr>
                <w:rFonts w:eastAsia="仿宋"/>
                <w:kern w:val="0"/>
                <w:sz w:val="24"/>
              </w:rPr>
            </w:pPr>
            <w:r>
              <w:rPr>
                <w:rFonts w:eastAsia="仿宋"/>
                <w:kern w:val="0"/>
                <w:sz w:val="24"/>
              </w:rPr>
              <w:t>3</w:t>
            </w:r>
          </w:p>
        </w:tc>
        <w:tc>
          <w:tcPr>
            <w:tcW w:w="1482" w:type="dxa"/>
            <w:tcBorders>
              <w:top w:val="single" w:color="000000" w:sz="4" w:space="0"/>
              <w:left w:val="nil"/>
              <w:bottom w:val="single" w:color="000000" w:sz="4" w:space="0"/>
              <w:right w:val="single" w:color="000000" w:sz="4" w:space="0"/>
            </w:tcBorders>
            <w:vAlign w:val="center"/>
          </w:tcPr>
          <w:p w14:paraId="056B620C">
            <w:pPr>
              <w:widowControl/>
              <w:spacing w:line="480" w:lineRule="exact"/>
              <w:jc w:val="center"/>
              <w:rPr>
                <w:rFonts w:eastAsia="仿宋"/>
                <w:kern w:val="0"/>
                <w:sz w:val="24"/>
              </w:rPr>
            </w:pPr>
            <w:r>
              <w:rPr>
                <w:rFonts w:eastAsia="仿宋"/>
                <w:kern w:val="0"/>
                <w:sz w:val="24"/>
              </w:rPr>
              <w:t>项目概况</w:t>
            </w:r>
          </w:p>
        </w:tc>
        <w:tc>
          <w:tcPr>
            <w:tcW w:w="6887" w:type="dxa"/>
            <w:tcBorders>
              <w:top w:val="single" w:color="000000" w:sz="4" w:space="0"/>
              <w:left w:val="nil"/>
              <w:bottom w:val="single" w:color="000000" w:sz="4" w:space="0"/>
              <w:right w:val="single" w:color="000000" w:sz="4" w:space="0"/>
            </w:tcBorders>
            <w:vAlign w:val="center"/>
          </w:tcPr>
          <w:p w14:paraId="75B486D5">
            <w:pPr>
              <w:widowControl/>
              <w:spacing w:line="480" w:lineRule="exact"/>
              <w:jc w:val="left"/>
              <w:rPr>
                <w:rFonts w:eastAsia="仿宋"/>
                <w:sz w:val="24"/>
              </w:rPr>
            </w:pPr>
            <w:r>
              <w:rPr>
                <w:rFonts w:eastAsia="仿宋"/>
                <w:kern w:val="0"/>
                <w:sz w:val="24"/>
              </w:rPr>
              <w:t>湖南领湃科技集团股份有限公司提供员工食堂经营场地，经营场地包含厨房、餐厅、包厢等设备设施，以现状为准。由食堂经营承包单位负责提供早、中、晚餐及接待餐（含人员配置、食材采购）。目前员工8</w:t>
            </w:r>
            <w:r>
              <w:rPr>
                <w:rFonts w:hint="eastAsia" w:eastAsia="仿宋"/>
                <w:kern w:val="0"/>
                <w:sz w:val="24"/>
                <w:lang w:val="en-US" w:eastAsia="zh-CN"/>
              </w:rPr>
              <w:t>5</w:t>
            </w:r>
            <w:r>
              <w:rPr>
                <w:rFonts w:eastAsia="仿宋"/>
                <w:kern w:val="0"/>
                <w:sz w:val="24"/>
              </w:rPr>
              <w:t>人，按照每人700元/月的标准，一菜一价，员工刷卡支付餐费，根据每月刷卡消费金额月结。预计全年费用上限</w:t>
            </w:r>
            <w:r>
              <w:rPr>
                <w:rFonts w:hint="eastAsia" w:eastAsia="仿宋"/>
                <w:kern w:val="0"/>
                <w:sz w:val="24"/>
                <w:lang w:val="en-US" w:eastAsia="zh-CN"/>
              </w:rPr>
              <w:t>714000</w:t>
            </w:r>
            <w:r>
              <w:rPr>
                <w:rFonts w:eastAsia="仿宋"/>
                <w:kern w:val="0"/>
                <w:sz w:val="24"/>
              </w:rPr>
              <w:t>，考虑到人员流动情况，具体金额以实际结算为准。</w:t>
            </w:r>
          </w:p>
        </w:tc>
      </w:tr>
      <w:tr w14:paraId="1DA00268">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5E45FB3">
            <w:pPr>
              <w:widowControl/>
              <w:spacing w:line="480" w:lineRule="exact"/>
              <w:jc w:val="center"/>
              <w:rPr>
                <w:rFonts w:eastAsia="仿宋"/>
                <w:kern w:val="0"/>
                <w:sz w:val="24"/>
              </w:rPr>
            </w:pPr>
            <w:r>
              <w:rPr>
                <w:rFonts w:eastAsia="仿宋"/>
                <w:kern w:val="0"/>
                <w:sz w:val="24"/>
              </w:rPr>
              <w:t>4</w:t>
            </w:r>
          </w:p>
        </w:tc>
        <w:tc>
          <w:tcPr>
            <w:tcW w:w="1482" w:type="dxa"/>
            <w:tcBorders>
              <w:top w:val="single" w:color="000000" w:sz="4" w:space="0"/>
              <w:left w:val="nil"/>
              <w:bottom w:val="single" w:color="000000" w:sz="4" w:space="0"/>
              <w:right w:val="single" w:color="000000" w:sz="4" w:space="0"/>
            </w:tcBorders>
            <w:vAlign w:val="center"/>
          </w:tcPr>
          <w:p w14:paraId="3F6A1D82">
            <w:pPr>
              <w:adjustRightInd w:val="0"/>
              <w:snapToGrid w:val="0"/>
              <w:spacing w:line="480" w:lineRule="exact"/>
              <w:jc w:val="center"/>
              <w:rPr>
                <w:rFonts w:eastAsia="仿宋"/>
                <w:sz w:val="24"/>
              </w:rPr>
            </w:pPr>
            <w:r>
              <w:rPr>
                <w:rFonts w:eastAsia="仿宋"/>
                <w:sz w:val="24"/>
              </w:rPr>
              <w:t>资金来源</w:t>
            </w:r>
          </w:p>
        </w:tc>
        <w:tc>
          <w:tcPr>
            <w:tcW w:w="6887" w:type="dxa"/>
            <w:tcBorders>
              <w:top w:val="single" w:color="000000" w:sz="4" w:space="0"/>
              <w:left w:val="nil"/>
              <w:bottom w:val="single" w:color="000000" w:sz="4" w:space="0"/>
              <w:right w:val="single" w:color="000000" w:sz="4" w:space="0"/>
            </w:tcBorders>
            <w:vAlign w:val="center"/>
          </w:tcPr>
          <w:p w14:paraId="193B823E">
            <w:pPr>
              <w:adjustRightInd w:val="0"/>
              <w:snapToGrid w:val="0"/>
              <w:spacing w:line="480" w:lineRule="exact"/>
              <w:jc w:val="left"/>
              <w:rPr>
                <w:rFonts w:eastAsia="仿宋"/>
                <w:sz w:val="24"/>
              </w:rPr>
            </w:pPr>
            <w:r>
              <w:rPr>
                <w:rFonts w:eastAsia="仿宋"/>
                <w:kern w:val="0"/>
                <w:sz w:val="24"/>
              </w:rPr>
              <w:t>企业自筹</w:t>
            </w:r>
          </w:p>
        </w:tc>
      </w:tr>
      <w:tr w14:paraId="045D1A8F">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F275820">
            <w:pPr>
              <w:widowControl/>
              <w:spacing w:line="480" w:lineRule="exact"/>
              <w:jc w:val="center"/>
              <w:rPr>
                <w:rFonts w:eastAsia="仿宋"/>
                <w:kern w:val="0"/>
                <w:sz w:val="24"/>
              </w:rPr>
            </w:pPr>
            <w:r>
              <w:rPr>
                <w:rFonts w:eastAsia="仿宋"/>
                <w:kern w:val="0"/>
                <w:sz w:val="24"/>
              </w:rPr>
              <w:t>5</w:t>
            </w:r>
          </w:p>
        </w:tc>
        <w:tc>
          <w:tcPr>
            <w:tcW w:w="1482" w:type="dxa"/>
            <w:tcBorders>
              <w:top w:val="single" w:color="000000" w:sz="4" w:space="0"/>
              <w:left w:val="nil"/>
              <w:bottom w:val="single" w:color="000000" w:sz="4" w:space="0"/>
              <w:right w:val="single" w:color="000000" w:sz="4" w:space="0"/>
            </w:tcBorders>
            <w:vAlign w:val="center"/>
          </w:tcPr>
          <w:p w14:paraId="6FC5E4C5">
            <w:pPr>
              <w:widowControl/>
              <w:spacing w:line="480" w:lineRule="exact"/>
              <w:jc w:val="center"/>
              <w:rPr>
                <w:rFonts w:eastAsia="仿宋"/>
                <w:sz w:val="24"/>
              </w:rPr>
            </w:pPr>
            <w:r>
              <w:rPr>
                <w:rFonts w:eastAsia="仿宋"/>
                <w:sz w:val="24"/>
              </w:rPr>
              <w:t>比选范围</w:t>
            </w:r>
          </w:p>
        </w:tc>
        <w:tc>
          <w:tcPr>
            <w:tcW w:w="6887" w:type="dxa"/>
            <w:tcBorders>
              <w:top w:val="single" w:color="000000" w:sz="4" w:space="0"/>
              <w:left w:val="nil"/>
              <w:bottom w:val="single" w:color="000000" w:sz="4" w:space="0"/>
              <w:right w:val="single" w:color="000000" w:sz="4" w:space="0"/>
            </w:tcBorders>
            <w:vAlign w:val="center"/>
          </w:tcPr>
          <w:p w14:paraId="6862343F">
            <w:pPr>
              <w:widowControl/>
              <w:spacing w:line="480" w:lineRule="exact"/>
              <w:jc w:val="left"/>
              <w:rPr>
                <w:rFonts w:eastAsia="仿宋"/>
                <w:sz w:val="24"/>
              </w:rPr>
            </w:pPr>
            <w:r>
              <w:rPr>
                <w:rFonts w:eastAsia="仿宋"/>
                <w:kern w:val="0"/>
                <w:sz w:val="24"/>
              </w:rPr>
              <w:t>餐饮管理机构、餐饮服务企业</w:t>
            </w:r>
          </w:p>
        </w:tc>
      </w:tr>
      <w:tr w14:paraId="183E01B8">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9B40113">
            <w:pPr>
              <w:widowControl/>
              <w:spacing w:line="480" w:lineRule="exact"/>
              <w:jc w:val="center"/>
              <w:rPr>
                <w:rFonts w:eastAsia="仿宋"/>
                <w:kern w:val="0"/>
                <w:sz w:val="24"/>
              </w:rPr>
            </w:pPr>
            <w:r>
              <w:rPr>
                <w:rFonts w:eastAsia="仿宋"/>
                <w:kern w:val="0"/>
                <w:sz w:val="24"/>
              </w:rPr>
              <w:t>6</w:t>
            </w:r>
          </w:p>
        </w:tc>
        <w:tc>
          <w:tcPr>
            <w:tcW w:w="1482" w:type="dxa"/>
            <w:tcBorders>
              <w:top w:val="single" w:color="000000" w:sz="4" w:space="0"/>
              <w:left w:val="nil"/>
              <w:bottom w:val="single" w:color="000000" w:sz="4" w:space="0"/>
              <w:right w:val="single" w:color="000000" w:sz="4" w:space="0"/>
            </w:tcBorders>
            <w:vAlign w:val="center"/>
          </w:tcPr>
          <w:p w14:paraId="34E6A44E">
            <w:pPr>
              <w:widowControl/>
              <w:spacing w:line="480" w:lineRule="exact"/>
              <w:jc w:val="center"/>
              <w:rPr>
                <w:rFonts w:eastAsia="仿宋"/>
                <w:sz w:val="24"/>
              </w:rPr>
            </w:pPr>
            <w:r>
              <w:rPr>
                <w:rFonts w:eastAsia="仿宋"/>
                <w:sz w:val="24"/>
              </w:rPr>
              <w:t>服务期限</w:t>
            </w:r>
          </w:p>
        </w:tc>
        <w:tc>
          <w:tcPr>
            <w:tcW w:w="6887" w:type="dxa"/>
            <w:tcBorders>
              <w:top w:val="single" w:color="000000" w:sz="4" w:space="0"/>
              <w:left w:val="nil"/>
              <w:bottom w:val="single" w:color="000000" w:sz="4" w:space="0"/>
              <w:right w:val="single" w:color="000000" w:sz="4" w:space="0"/>
            </w:tcBorders>
            <w:vAlign w:val="center"/>
          </w:tcPr>
          <w:p w14:paraId="11B783A3">
            <w:pPr>
              <w:widowControl/>
              <w:spacing w:line="480" w:lineRule="exact"/>
              <w:jc w:val="left"/>
              <w:rPr>
                <w:rFonts w:hint="default" w:eastAsia="仿宋"/>
                <w:sz w:val="24"/>
                <w:lang w:val="en-US" w:eastAsia="zh-CN"/>
              </w:rPr>
            </w:pPr>
            <w:r>
              <w:rPr>
                <w:rFonts w:hint="eastAsia" w:eastAsia="仿宋"/>
                <w:sz w:val="24"/>
                <w:lang w:val="en-US" w:eastAsia="zh-CN"/>
              </w:rPr>
              <w:t>12个月</w:t>
            </w:r>
          </w:p>
        </w:tc>
      </w:tr>
      <w:tr w14:paraId="47A3F857">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F8A2CBD">
            <w:pPr>
              <w:widowControl/>
              <w:spacing w:line="480" w:lineRule="exact"/>
              <w:jc w:val="center"/>
              <w:rPr>
                <w:rFonts w:eastAsia="仿宋"/>
                <w:kern w:val="0"/>
                <w:sz w:val="24"/>
              </w:rPr>
            </w:pPr>
            <w:r>
              <w:rPr>
                <w:rFonts w:eastAsia="仿宋"/>
                <w:kern w:val="0"/>
                <w:sz w:val="24"/>
              </w:rPr>
              <w:t>7</w:t>
            </w:r>
          </w:p>
        </w:tc>
        <w:tc>
          <w:tcPr>
            <w:tcW w:w="1482" w:type="dxa"/>
            <w:tcBorders>
              <w:top w:val="single" w:color="000000" w:sz="4" w:space="0"/>
              <w:left w:val="nil"/>
              <w:bottom w:val="single" w:color="000000" w:sz="4" w:space="0"/>
              <w:right w:val="single" w:color="000000" w:sz="4" w:space="0"/>
            </w:tcBorders>
            <w:vAlign w:val="center"/>
          </w:tcPr>
          <w:p w14:paraId="3F33DBD1">
            <w:pPr>
              <w:widowControl/>
              <w:spacing w:line="480" w:lineRule="exact"/>
              <w:jc w:val="center"/>
              <w:rPr>
                <w:rFonts w:eastAsia="仿宋"/>
                <w:sz w:val="24"/>
              </w:rPr>
            </w:pPr>
            <w:r>
              <w:rPr>
                <w:rFonts w:eastAsia="仿宋"/>
                <w:sz w:val="24"/>
              </w:rPr>
              <w:t>资格要求</w:t>
            </w:r>
          </w:p>
        </w:tc>
        <w:tc>
          <w:tcPr>
            <w:tcW w:w="6887" w:type="dxa"/>
            <w:tcBorders>
              <w:top w:val="single" w:color="000000" w:sz="4" w:space="0"/>
              <w:left w:val="nil"/>
              <w:bottom w:val="single" w:color="000000" w:sz="4" w:space="0"/>
              <w:right w:val="single" w:color="000000" w:sz="4" w:space="0"/>
            </w:tcBorders>
            <w:vAlign w:val="center"/>
          </w:tcPr>
          <w:p w14:paraId="3F7C04C8">
            <w:pPr>
              <w:adjustRightInd w:val="0"/>
              <w:snapToGrid w:val="0"/>
              <w:spacing w:line="560" w:lineRule="exact"/>
              <w:jc w:val="left"/>
              <w:rPr>
                <w:rFonts w:eastAsia="仿宋"/>
                <w:sz w:val="24"/>
              </w:rPr>
            </w:pPr>
            <w:r>
              <w:rPr>
                <w:rFonts w:eastAsia="仿宋"/>
                <w:sz w:val="24"/>
              </w:rPr>
              <w:t>1.具有独立法人资格并依法取得营业执照，营业执照处于有效期。</w:t>
            </w:r>
          </w:p>
          <w:p w14:paraId="1EAC1957">
            <w:pPr>
              <w:adjustRightInd w:val="0"/>
              <w:snapToGrid w:val="0"/>
              <w:spacing w:line="560" w:lineRule="exact"/>
              <w:jc w:val="left"/>
              <w:rPr>
                <w:rFonts w:eastAsia="仿宋"/>
                <w:sz w:val="24"/>
              </w:rPr>
            </w:pPr>
            <w:r>
              <w:rPr>
                <w:rFonts w:eastAsia="仿宋"/>
                <w:sz w:val="24"/>
              </w:rPr>
              <w:t>2.资质要求：</w:t>
            </w:r>
            <w:r>
              <w:rPr>
                <w:rFonts w:eastAsia="仿宋"/>
                <w:sz w:val="24"/>
                <w:u w:val="single"/>
              </w:rPr>
              <w:t>具备市场监管主管部门颁发的食品经营资质</w:t>
            </w:r>
            <w:r>
              <w:rPr>
                <w:rFonts w:eastAsia="仿宋"/>
                <w:sz w:val="24"/>
              </w:rPr>
              <w:t>，资质证书处于有效期。</w:t>
            </w:r>
          </w:p>
          <w:p w14:paraId="0D4CC341">
            <w:pPr>
              <w:adjustRightInd w:val="0"/>
              <w:snapToGrid w:val="0"/>
              <w:spacing w:line="560" w:lineRule="exact"/>
              <w:jc w:val="left"/>
              <w:rPr>
                <w:rFonts w:eastAsia="仿宋"/>
                <w:sz w:val="24"/>
              </w:rPr>
            </w:pPr>
            <w:r>
              <w:rPr>
                <w:rFonts w:eastAsia="仿宋"/>
                <w:sz w:val="24"/>
              </w:rPr>
              <w:t>3.类似项目业绩要求：</w:t>
            </w:r>
          </w:p>
          <w:p w14:paraId="1169DBD4">
            <w:pPr>
              <w:adjustRightInd w:val="0"/>
              <w:snapToGrid w:val="0"/>
              <w:spacing w:line="560" w:lineRule="exact"/>
              <w:jc w:val="left"/>
              <w:rPr>
                <w:rFonts w:eastAsia="仿宋"/>
                <w:sz w:val="24"/>
              </w:rPr>
            </w:pPr>
            <w:r>
              <w:rPr>
                <w:rFonts w:eastAsia="仿宋"/>
                <w:sz w:val="24"/>
              </w:rPr>
              <w:t>□不提供。</w:t>
            </w:r>
          </w:p>
          <w:p w14:paraId="3EECE4E0">
            <w:pPr>
              <w:adjustRightInd w:val="0"/>
              <w:snapToGrid w:val="0"/>
              <w:spacing w:line="560" w:lineRule="exact"/>
              <w:jc w:val="left"/>
              <w:rPr>
                <w:rFonts w:eastAsia="仿宋"/>
                <w:sz w:val="24"/>
              </w:rPr>
            </w:pPr>
            <w:r>
              <w:rPr>
                <w:rFonts w:eastAsia="仿宋"/>
                <w:sz w:val="24"/>
              </w:rPr>
              <w:t>☑提供:近3年内（202</w:t>
            </w:r>
            <w:r>
              <w:rPr>
                <w:rFonts w:hint="eastAsia" w:eastAsia="仿宋"/>
                <w:sz w:val="24"/>
                <w:lang w:val="en-US" w:eastAsia="zh-CN"/>
              </w:rPr>
              <w:t>3</w:t>
            </w:r>
            <w:r>
              <w:rPr>
                <w:rFonts w:eastAsia="仿宋"/>
                <w:sz w:val="24"/>
              </w:rPr>
              <w:t xml:space="preserve">年  </w:t>
            </w:r>
            <w:r>
              <w:rPr>
                <w:rFonts w:hint="eastAsia" w:eastAsia="仿宋"/>
                <w:sz w:val="24"/>
                <w:lang w:val="en-US" w:eastAsia="zh-CN"/>
              </w:rPr>
              <w:t>3</w:t>
            </w:r>
            <w:r>
              <w:rPr>
                <w:rFonts w:eastAsia="仿宋"/>
                <w:sz w:val="24"/>
              </w:rPr>
              <w:t>月至 202</w:t>
            </w:r>
            <w:r>
              <w:rPr>
                <w:rFonts w:hint="eastAsia" w:eastAsia="仿宋"/>
                <w:sz w:val="24"/>
                <w:lang w:val="en-US" w:eastAsia="zh-CN"/>
              </w:rPr>
              <w:t>6</w:t>
            </w:r>
            <w:r>
              <w:rPr>
                <w:rFonts w:eastAsia="仿宋"/>
                <w:sz w:val="24"/>
              </w:rPr>
              <w:t xml:space="preserve"> 年 </w:t>
            </w:r>
            <w:r>
              <w:rPr>
                <w:rFonts w:hint="eastAsia" w:eastAsia="仿宋"/>
                <w:sz w:val="24"/>
                <w:lang w:val="en-US" w:eastAsia="zh-CN"/>
              </w:rPr>
              <w:t>3</w:t>
            </w:r>
            <w:r>
              <w:rPr>
                <w:rFonts w:eastAsia="仿宋"/>
                <w:sz w:val="24"/>
              </w:rPr>
              <w:t xml:space="preserve"> 月）不少于</w:t>
            </w:r>
            <w:r>
              <w:rPr>
                <w:rFonts w:eastAsia="仿宋"/>
                <w:sz w:val="24"/>
                <w:u w:val="single"/>
              </w:rPr>
              <w:t xml:space="preserve">  2 个（1至3个）食堂经营承包单项合同金额</w:t>
            </w:r>
            <w:r>
              <w:rPr>
                <w:rFonts w:hint="eastAsia" w:eastAsia="仿宋"/>
                <w:sz w:val="24"/>
                <w:u w:val="single"/>
              </w:rPr>
              <w:t>22</w:t>
            </w:r>
            <w:r>
              <w:rPr>
                <w:rFonts w:eastAsia="仿宋"/>
                <w:sz w:val="24"/>
                <w:u w:val="single"/>
              </w:rPr>
              <w:t xml:space="preserve">万元及以上 </w:t>
            </w:r>
            <w:r>
              <w:rPr>
                <w:rFonts w:eastAsia="仿宋"/>
                <w:sz w:val="24"/>
              </w:rPr>
              <w:t>的类似项目业绩。</w:t>
            </w:r>
          </w:p>
          <w:p w14:paraId="3C66DBC5">
            <w:pPr>
              <w:adjustRightInd w:val="0"/>
              <w:snapToGrid w:val="0"/>
              <w:spacing w:line="560" w:lineRule="exact"/>
              <w:jc w:val="left"/>
              <w:rPr>
                <w:rFonts w:eastAsia="仿宋"/>
                <w:sz w:val="24"/>
              </w:rPr>
            </w:pPr>
            <w:r>
              <w:rPr>
                <w:rFonts w:eastAsia="仿宋"/>
                <w:sz w:val="24"/>
              </w:rPr>
              <w:t>类似项目业绩是指:</w:t>
            </w:r>
            <w:r>
              <w:rPr>
                <w:rFonts w:eastAsia="仿宋"/>
                <w:sz w:val="24"/>
                <w:u w:val="single"/>
              </w:rPr>
              <w:t xml:space="preserve"> 机关单位、企事业单位、民营企业食堂经营承包业绩，以近三年合同签订时间为准。</w:t>
            </w:r>
          </w:p>
          <w:p w14:paraId="5C7AF093">
            <w:pPr>
              <w:adjustRightInd w:val="0"/>
              <w:snapToGrid w:val="0"/>
              <w:spacing w:line="560" w:lineRule="exact"/>
              <w:jc w:val="left"/>
              <w:rPr>
                <w:rFonts w:eastAsia="仿宋"/>
                <w:sz w:val="24"/>
              </w:rPr>
            </w:pPr>
            <w:r>
              <w:rPr>
                <w:rFonts w:eastAsia="仿宋"/>
                <w:sz w:val="24"/>
              </w:rPr>
              <w:t>4.项目负责人要求：</w:t>
            </w:r>
          </w:p>
          <w:p w14:paraId="1DB994E3">
            <w:pPr>
              <w:adjustRightInd w:val="0"/>
              <w:snapToGrid w:val="0"/>
              <w:spacing w:line="560" w:lineRule="exact"/>
              <w:jc w:val="left"/>
              <w:rPr>
                <w:rFonts w:eastAsia="仿宋"/>
                <w:sz w:val="24"/>
              </w:rPr>
            </w:pPr>
            <w:r>
              <w:rPr>
                <w:rFonts w:eastAsia="仿宋"/>
                <w:sz w:val="24"/>
              </w:rPr>
              <w:t>☑不提供。</w:t>
            </w:r>
          </w:p>
          <w:p w14:paraId="24DFD5A7">
            <w:pPr>
              <w:adjustRightInd w:val="0"/>
              <w:snapToGrid w:val="0"/>
              <w:spacing w:line="560" w:lineRule="exact"/>
              <w:jc w:val="left"/>
              <w:rPr>
                <w:rFonts w:eastAsia="仿宋"/>
                <w:sz w:val="24"/>
              </w:rPr>
            </w:pPr>
            <w:r>
              <w:rPr>
                <w:rFonts w:eastAsia="仿宋"/>
                <w:sz w:val="24"/>
              </w:rPr>
              <w:t>□提供:拟任项目负责人须具有</w:t>
            </w:r>
            <w:r>
              <w:rPr>
                <w:rFonts w:eastAsia="仿宋"/>
                <w:sz w:val="24"/>
                <w:u w:val="single"/>
              </w:rPr>
              <w:t xml:space="preserve">      </w:t>
            </w:r>
            <w:r>
              <w:rPr>
                <w:rFonts w:eastAsia="仿宋"/>
                <w:sz w:val="24"/>
              </w:rPr>
              <w:t>（证书或职称或执业资格等），且为本单位在职员工，并提供劳动和社会保障部门出具的投标截止时间前近半年连续6个月（  年  月至  年  月）的社保证明。</w:t>
            </w:r>
          </w:p>
          <w:p w14:paraId="3AFCC0B0">
            <w:pPr>
              <w:adjustRightInd w:val="0"/>
              <w:snapToGrid w:val="0"/>
              <w:spacing w:line="560" w:lineRule="exact"/>
              <w:jc w:val="left"/>
              <w:rPr>
                <w:rFonts w:eastAsia="仿宋"/>
                <w:sz w:val="24"/>
              </w:rPr>
            </w:pPr>
            <w:r>
              <w:rPr>
                <w:rFonts w:eastAsia="仿宋"/>
                <w:sz w:val="24"/>
              </w:rPr>
              <w:t>5.其他人员要求：</w:t>
            </w:r>
          </w:p>
          <w:p w14:paraId="19D37D66">
            <w:pPr>
              <w:adjustRightInd w:val="0"/>
              <w:snapToGrid w:val="0"/>
              <w:spacing w:line="560" w:lineRule="exact"/>
              <w:jc w:val="left"/>
              <w:rPr>
                <w:rFonts w:eastAsia="仿宋"/>
                <w:sz w:val="24"/>
              </w:rPr>
            </w:pPr>
            <w:r>
              <w:rPr>
                <w:rFonts w:eastAsia="仿宋"/>
                <w:sz w:val="24"/>
              </w:rPr>
              <w:t>□不提供。</w:t>
            </w:r>
          </w:p>
          <w:p w14:paraId="25A4D0DB">
            <w:pPr>
              <w:adjustRightInd w:val="0"/>
              <w:snapToGrid w:val="0"/>
              <w:spacing w:line="560" w:lineRule="exact"/>
              <w:jc w:val="left"/>
              <w:rPr>
                <w:rFonts w:eastAsia="仿宋"/>
                <w:sz w:val="24"/>
              </w:rPr>
            </w:pPr>
            <w:r>
              <w:rPr>
                <w:rFonts w:eastAsia="仿宋"/>
                <w:sz w:val="24"/>
              </w:rPr>
              <w:t>☑提供: 食堂所有工作人员要求提供餐饮从业人员健康证 。</w:t>
            </w:r>
          </w:p>
          <w:p w14:paraId="3F75ED73">
            <w:pPr>
              <w:adjustRightInd w:val="0"/>
              <w:snapToGrid w:val="0"/>
              <w:spacing w:line="560" w:lineRule="exact"/>
              <w:jc w:val="left"/>
              <w:rPr>
                <w:rFonts w:eastAsia="仿宋"/>
                <w:sz w:val="24"/>
              </w:rPr>
            </w:pPr>
            <w:r>
              <w:rPr>
                <w:rFonts w:eastAsia="仿宋"/>
                <w:sz w:val="24"/>
              </w:rPr>
              <w:t>6.联合体要求：本次比选不接受联合体参加。</w:t>
            </w:r>
          </w:p>
          <w:p w14:paraId="372060EE">
            <w:pPr>
              <w:adjustRightInd w:val="0"/>
              <w:snapToGrid w:val="0"/>
              <w:spacing w:line="560" w:lineRule="exact"/>
              <w:jc w:val="left"/>
              <w:rPr>
                <w:rFonts w:eastAsia="仿宋"/>
                <w:sz w:val="24"/>
              </w:rPr>
            </w:pPr>
            <w:r>
              <w:rPr>
                <w:rFonts w:eastAsia="仿宋"/>
                <w:sz w:val="24"/>
              </w:rPr>
              <w:t>7.其他要求：</w:t>
            </w:r>
            <w:r>
              <w:rPr>
                <w:rFonts w:eastAsia="仿宋"/>
                <w:sz w:val="24"/>
                <w:u w:val="single"/>
              </w:rPr>
              <w:t xml:space="preserve">   无    </w:t>
            </w:r>
            <w:r>
              <w:rPr>
                <w:rFonts w:eastAsia="仿宋"/>
                <w:sz w:val="24"/>
              </w:rPr>
              <w:t>。</w:t>
            </w:r>
          </w:p>
        </w:tc>
      </w:tr>
      <w:tr w14:paraId="1E3AD3B0">
        <w:tblPrEx>
          <w:tblCellMar>
            <w:top w:w="0" w:type="dxa"/>
            <w:left w:w="108" w:type="dxa"/>
            <w:bottom w:w="0" w:type="dxa"/>
            <w:right w:w="108" w:type="dxa"/>
          </w:tblCellMar>
        </w:tblPrEx>
        <w:trPr>
          <w:trHeight w:val="122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33891F0">
            <w:pPr>
              <w:widowControl/>
              <w:spacing w:line="480" w:lineRule="exact"/>
              <w:jc w:val="center"/>
              <w:rPr>
                <w:rFonts w:eastAsia="仿宋"/>
                <w:kern w:val="0"/>
                <w:sz w:val="24"/>
              </w:rPr>
            </w:pPr>
            <w:r>
              <w:rPr>
                <w:rFonts w:eastAsia="仿宋"/>
                <w:kern w:val="0"/>
                <w:sz w:val="24"/>
              </w:rPr>
              <w:t>8</w:t>
            </w:r>
          </w:p>
        </w:tc>
        <w:tc>
          <w:tcPr>
            <w:tcW w:w="1482" w:type="dxa"/>
            <w:tcBorders>
              <w:top w:val="single" w:color="000000" w:sz="4" w:space="0"/>
              <w:left w:val="nil"/>
              <w:bottom w:val="single" w:color="000000" w:sz="4" w:space="0"/>
              <w:right w:val="single" w:color="000000" w:sz="4" w:space="0"/>
            </w:tcBorders>
            <w:vAlign w:val="center"/>
          </w:tcPr>
          <w:p w14:paraId="747782EA">
            <w:pPr>
              <w:widowControl/>
              <w:spacing w:line="480" w:lineRule="exact"/>
              <w:jc w:val="center"/>
              <w:rPr>
                <w:rFonts w:eastAsia="仿宋"/>
                <w:sz w:val="24"/>
              </w:rPr>
            </w:pPr>
            <w:r>
              <w:rPr>
                <w:rFonts w:eastAsia="仿宋"/>
                <w:sz w:val="24"/>
              </w:rPr>
              <w:t>信誉要求</w:t>
            </w:r>
          </w:p>
        </w:tc>
        <w:tc>
          <w:tcPr>
            <w:tcW w:w="6887" w:type="dxa"/>
            <w:tcBorders>
              <w:top w:val="single" w:color="000000" w:sz="4" w:space="0"/>
              <w:left w:val="nil"/>
              <w:bottom w:val="single" w:color="000000" w:sz="4" w:space="0"/>
              <w:right w:val="single" w:color="000000" w:sz="4" w:space="0"/>
            </w:tcBorders>
            <w:vAlign w:val="center"/>
          </w:tcPr>
          <w:p w14:paraId="2ECEA622">
            <w:pPr>
              <w:widowControl/>
              <w:spacing w:line="480" w:lineRule="exact"/>
              <w:rPr>
                <w:rFonts w:eastAsia="仿宋"/>
                <w:sz w:val="24"/>
                <w:u w:val="single"/>
              </w:rPr>
            </w:pPr>
            <w:r>
              <w:rPr>
                <w:rFonts w:eastAsia="仿宋"/>
                <w:sz w:val="24"/>
              </w:rPr>
              <w:t>近三年内，在经营活动中无不良行为记录（包括行政处罚、经营异常、严重失信等均视为不良行为记录）。</w:t>
            </w:r>
          </w:p>
        </w:tc>
      </w:tr>
      <w:tr w14:paraId="7C00A36F">
        <w:tblPrEx>
          <w:tblCellMar>
            <w:top w:w="0" w:type="dxa"/>
            <w:left w:w="108" w:type="dxa"/>
            <w:bottom w:w="0" w:type="dxa"/>
            <w:right w:w="108" w:type="dxa"/>
          </w:tblCellMar>
        </w:tblPrEx>
        <w:trPr>
          <w:trHeight w:val="137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CDC29BC">
            <w:pPr>
              <w:widowControl/>
              <w:spacing w:line="480" w:lineRule="exact"/>
              <w:jc w:val="center"/>
              <w:rPr>
                <w:rFonts w:eastAsia="仿宋"/>
                <w:kern w:val="0"/>
                <w:sz w:val="24"/>
              </w:rPr>
            </w:pPr>
            <w:r>
              <w:rPr>
                <w:rFonts w:eastAsia="仿宋"/>
                <w:kern w:val="0"/>
                <w:sz w:val="24"/>
              </w:rPr>
              <w:t>9</w:t>
            </w:r>
          </w:p>
        </w:tc>
        <w:tc>
          <w:tcPr>
            <w:tcW w:w="1482" w:type="dxa"/>
            <w:tcBorders>
              <w:top w:val="single" w:color="000000" w:sz="4" w:space="0"/>
              <w:left w:val="nil"/>
              <w:bottom w:val="single" w:color="000000" w:sz="4" w:space="0"/>
              <w:right w:val="single" w:color="000000" w:sz="4" w:space="0"/>
            </w:tcBorders>
            <w:vAlign w:val="center"/>
          </w:tcPr>
          <w:p w14:paraId="613BF634">
            <w:pPr>
              <w:widowControl/>
              <w:spacing w:line="480" w:lineRule="exact"/>
              <w:jc w:val="center"/>
              <w:rPr>
                <w:rFonts w:eastAsia="仿宋"/>
                <w:sz w:val="24"/>
              </w:rPr>
            </w:pPr>
            <w:r>
              <w:rPr>
                <w:rFonts w:eastAsia="仿宋"/>
                <w:sz w:val="24"/>
              </w:rPr>
              <w:t>关联要求</w:t>
            </w:r>
          </w:p>
        </w:tc>
        <w:tc>
          <w:tcPr>
            <w:tcW w:w="6887" w:type="dxa"/>
            <w:tcBorders>
              <w:top w:val="single" w:color="000000" w:sz="4" w:space="0"/>
              <w:left w:val="nil"/>
              <w:bottom w:val="single" w:color="000000" w:sz="4" w:space="0"/>
              <w:right w:val="single" w:color="000000" w:sz="4" w:space="0"/>
            </w:tcBorders>
            <w:vAlign w:val="center"/>
          </w:tcPr>
          <w:p w14:paraId="7CBE8282">
            <w:pPr>
              <w:adjustRightInd w:val="0"/>
              <w:snapToGrid w:val="0"/>
              <w:spacing w:line="560" w:lineRule="exact"/>
              <w:jc w:val="left"/>
              <w:rPr>
                <w:rFonts w:eastAsia="仿宋"/>
                <w:sz w:val="24"/>
                <w:u w:val="single"/>
              </w:rPr>
            </w:pPr>
            <w:r>
              <w:rPr>
                <w:rFonts w:eastAsia="仿宋"/>
                <w:sz w:val="24"/>
              </w:rPr>
              <w:t>参选单位法定代表人或负责人为同一人或者存在控股、管理关系的不同参选人，不得同时参加本次比选。</w:t>
            </w:r>
          </w:p>
        </w:tc>
      </w:tr>
      <w:tr w14:paraId="7798B69E">
        <w:tblPrEx>
          <w:tblCellMar>
            <w:top w:w="0" w:type="dxa"/>
            <w:left w:w="108" w:type="dxa"/>
            <w:bottom w:w="0" w:type="dxa"/>
            <w:right w:w="108" w:type="dxa"/>
          </w:tblCellMar>
        </w:tblPrEx>
        <w:trPr>
          <w:trHeight w:val="169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6D18B4E">
            <w:pPr>
              <w:widowControl/>
              <w:spacing w:line="480" w:lineRule="exact"/>
              <w:jc w:val="center"/>
              <w:rPr>
                <w:rFonts w:eastAsia="仿宋"/>
                <w:kern w:val="0"/>
                <w:sz w:val="24"/>
              </w:rPr>
            </w:pPr>
            <w:r>
              <w:rPr>
                <w:rFonts w:eastAsia="仿宋"/>
                <w:kern w:val="0"/>
                <w:sz w:val="24"/>
              </w:rPr>
              <w:t>10</w:t>
            </w:r>
          </w:p>
        </w:tc>
        <w:tc>
          <w:tcPr>
            <w:tcW w:w="1482" w:type="dxa"/>
            <w:tcBorders>
              <w:top w:val="single" w:color="000000" w:sz="4" w:space="0"/>
              <w:left w:val="nil"/>
              <w:bottom w:val="single" w:color="000000" w:sz="4" w:space="0"/>
              <w:right w:val="single" w:color="000000" w:sz="4" w:space="0"/>
            </w:tcBorders>
          </w:tcPr>
          <w:p w14:paraId="2B2E169E">
            <w:pPr>
              <w:widowControl/>
              <w:spacing w:line="480" w:lineRule="exact"/>
              <w:rPr>
                <w:rFonts w:eastAsia="仿宋"/>
                <w:kern w:val="0"/>
                <w:sz w:val="24"/>
              </w:rPr>
            </w:pPr>
            <w:r>
              <w:rPr>
                <w:rFonts w:eastAsia="仿宋"/>
                <w:sz w:val="24"/>
              </w:rPr>
              <w:t>参选人</w:t>
            </w:r>
            <w:r>
              <w:rPr>
                <w:rFonts w:eastAsia="仿宋"/>
                <w:kern w:val="0"/>
                <w:sz w:val="24"/>
              </w:rPr>
              <w:t>提出质疑的截止时间</w:t>
            </w:r>
          </w:p>
        </w:tc>
        <w:tc>
          <w:tcPr>
            <w:tcW w:w="6887" w:type="dxa"/>
            <w:tcBorders>
              <w:top w:val="single" w:color="000000" w:sz="4" w:space="0"/>
              <w:left w:val="nil"/>
              <w:bottom w:val="single" w:color="000000" w:sz="4" w:space="0"/>
              <w:right w:val="single" w:color="000000" w:sz="4" w:space="0"/>
            </w:tcBorders>
            <w:vAlign w:val="center"/>
          </w:tcPr>
          <w:p w14:paraId="2C154D6D">
            <w:pPr>
              <w:widowControl/>
              <w:spacing w:line="480" w:lineRule="exact"/>
              <w:rPr>
                <w:rFonts w:eastAsia="仿宋"/>
                <w:kern w:val="0"/>
                <w:sz w:val="24"/>
              </w:rPr>
            </w:pPr>
            <w:r>
              <w:rPr>
                <w:rFonts w:eastAsia="仿宋"/>
                <w:sz w:val="24"/>
                <w:u w:val="single"/>
              </w:rPr>
              <w:t xml:space="preserve">   </w:t>
            </w:r>
            <w:r>
              <w:rPr>
                <w:rFonts w:hint="eastAsia" w:eastAsia="仿宋"/>
                <w:sz w:val="24"/>
                <w:u w:val="single"/>
                <w:lang w:val="en-US" w:eastAsia="zh-CN"/>
              </w:rPr>
              <w:t>2026</w:t>
            </w:r>
            <w:r>
              <w:rPr>
                <w:rFonts w:eastAsia="仿宋"/>
                <w:sz w:val="24"/>
                <w:u w:val="single"/>
              </w:rPr>
              <w:t xml:space="preserve"> </w:t>
            </w:r>
            <w:r>
              <w:rPr>
                <w:rFonts w:eastAsia="仿宋"/>
                <w:kern w:val="0"/>
                <w:sz w:val="24"/>
              </w:rPr>
              <w:t>年</w:t>
            </w:r>
            <w:r>
              <w:rPr>
                <w:rFonts w:eastAsia="仿宋"/>
                <w:sz w:val="24"/>
                <w:u w:val="single"/>
              </w:rPr>
              <w:t xml:space="preserve">  </w:t>
            </w:r>
            <w:r>
              <w:rPr>
                <w:rFonts w:hint="eastAsia" w:eastAsia="仿宋"/>
                <w:sz w:val="24"/>
                <w:u w:val="single"/>
                <w:lang w:val="en-US" w:eastAsia="zh-CN"/>
              </w:rPr>
              <w:t xml:space="preserve">3 </w:t>
            </w:r>
            <w:r>
              <w:rPr>
                <w:rFonts w:eastAsia="仿宋"/>
                <w:sz w:val="24"/>
                <w:u w:val="single"/>
              </w:rPr>
              <w:t xml:space="preserve">  </w:t>
            </w:r>
            <w:r>
              <w:rPr>
                <w:rFonts w:eastAsia="仿宋"/>
                <w:kern w:val="0"/>
                <w:sz w:val="24"/>
              </w:rPr>
              <w:t>月</w:t>
            </w:r>
            <w:r>
              <w:rPr>
                <w:rFonts w:eastAsia="仿宋"/>
                <w:sz w:val="24"/>
                <w:u w:val="single"/>
              </w:rPr>
              <w:t xml:space="preserve">  </w:t>
            </w:r>
            <w:r>
              <w:rPr>
                <w:rFonts w:hint="eastAsia" w:eastAsia="仿宋"/>
                <w:sz w:val="24"/>
                <w:u w:val="single"/>
                <w:lang w:val="en-US" w:eastAsia="zh-CN"/>
              </w:rPr>
              <w:t xml:space="preserve">17  </w:t>
            </w:r>
            <w:r>
              <w:rPr>
                <w:rFonts w:eastAsia="仿宋"/>
                <w:sz w:val="24"/>
                <w:u w:val="single"/>
              </w:rPr>
              <w:t xml:space="preserve">  </w:t>
            </w:r>
            <w:r>
              <w:rPr>
                <w:rFonts w:eastAsia="仿宋"/>
                <w:kern w:val="0"/>
                <w:sz w:val="24"/>
              </w:rPr>
              <w:t>日下午17：00前（北京时间，节假日休息）</w:t>
            </w:r>
          </w:p>
        </w:tc>
      </w:tr>
      <w:tr w14:paraId="2FDC2CF7">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93869D7">
            <w:pPr>
              <w:widowControl/>
              <w:spacing w:line="480" w:lineRule="exact"/>
              <w:jc w:val="center"/>
              <w:rPr>
                <w:rFonts w:eastAsia="仿宋"/>
                <w:kern w:val="0"/>
                <w:sz w:val="24"/>
              </w:rPr>
            </w:pPr>
            <w:r>
              <w:rPr>
                <w:rFonts w:eastAsia="仿宋"/>
                <w:kern w:val="0"/>
                <w:sz w:val="24"/>
              </w:rPr>
              <w:t>11</w:t>
            </w:r>
          </w:p>
        </w:tc>
        <w:tc>
          <w:tcPr>
            <w:tcW w:w="1482" w:type="dxa"/>
            <w:tcBorders>
              <w:top w:val="single" w:color="000000" w:sz="4" w:space="0"/>
              <w:left w:val="nil"/>
              <w:bottom w:val="single" w:color="000000" w:sz="4" w:space="0"/>
              <w:right w:val="single" w:color="000000" w:sz="4" w:space="0"/>
            </w:tcBorders>
            <w:vAlign w:val="center"/>
          </w:tcPr>
          <w:p w14:paraId="64571556">
            <w:pPr>
              <w:widowControl/>
              <w:spacing w:line="480" w:lineRule="exact"/>
              <w:rPr>
                <w:rFonts w:eastAsia="仿宋"/>
                <w:kern w:val="0"/>
                <w:sz w:val="24"/>
              </w:rPr>
            </w:pPr>
            <w:r>
              <w:rPr>
                <w:rFonts w:eastAsia="仿宋"/>
                <w:kern w:val="0"/>
                <w:sz w:val="24"/>
              </w:rPr>
              <w:t>参选人确认收到比选文件澄清、补充、修改及答疑的时间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14:paraId="76B3BF6F">
            <w:pPr>
              <w:widowControl/>
              <w:spacing w:line="480" w:lineRule="exact"/>
              <w:rPr>
                <w:rFonts w:eastAsia="仿宋"/>
                <w:kern w:val="0"/>
                <w:sz w:val="24"/>
              </w:rPr>
            </w:pPr>
            <w:r>
              <w:rPr>
                <w:rFonts w:eastAsia="仿宋"/>
                <w:kern w:val="0"/>
                <w:sz w:val="24"/>
              </w:rPr>
              <w:t>在收到相应文件后24小时内，超过24小时视为自动确认收到。</w:t>
            </w:r>
          </w:p>
        </w:tc>
      </w:tr>
      <w:tr w14:paraId="2AABE6E3">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935444F">
            <w:pPr>
              <w:widowControl/>
              <w:spacing w:line="480" w:lineRule="exact"/>
              <w:jc w:val="center"/>
              <w:rPr>
                <w:rFonts w:eastAsia="仿宋"/>
                <w:kern w:val="0"/>
                <w:sz w:val="24"/>
              </w:rPr>
            </w:pPr>
            <w:r>
              <w:rPr>
                <w:rFonts w:eastAsia="仿宋"/>
                <w:kern w:val="0"/>
                <w:sz w:val="24"/>
              </w:rPr>
              <w:t>12</w:t>
            </w:r>
          </w:p>
        </w:tc>
        <w:tc>
          <w:tcPr>
            <w:tcW w:w="1482" w:type="dxa"/>
            <w:tcBorders>
              <w:top w:val="single" w:color="000000" w:sz="4" w:space="0"/>
              <w:left w:val="nil"/>
              <w:bottom w:val="single" w:color="000000" w:sz="4" w:space="0"/>
              <w:right w:val="single" w:color="000000" w:sz="4" w:space="0"/>
            </w:tcBorders>
            <w:vAlign w:val="center"/>
          </w:tcPr>
          <w:p w14:paraId="2A113054">
            <w:pPr>
              <w:widowControl/>
              <w:spacing w:line="480" w:lineRule="exact"/>
              <w:rPr>
                <w:rFonts w:eastAsia="仿宋"/>
                <w:kern w:val="0"/>
                <w:sz w:val="24"/>
              </w:rPr>
            </w:pPr>
            <w:r>
              <w:rPr>
                <w:rFonts w:eastAsia="仿宋"/>
                <w:kern w:val="0"/>
                <w:sz w:val="24"/>
              </w:rPr>
              <w:t>递交参选文件截止时间及地点</w:t>
            </w:r>
          </w:p>
        </w:tc>
        <w:tc>
          <w:tcPr>
            <w:tcW w:w="6887" w:type="dxa"/>
            <w:tcBorders>
              <w:top w:val="single" w:color="000000" w:sz="4" w:space="0"/>
              <w:left w:val="nil"/>
              <w:bottom w:val="single" w:color="000000" w:sz="4" w:space="0"/>
              <w:right w:val="single" w:color="000000" w:sz="4" w:space="0"/>
            </w:tcBorders>
            <w:vAlign w:val="center"/>
          </w:tcPr>
          <w:p w14:paraId="61147776">
            <w:pPr>
              <w:widowControl/>
              <w:spacing w:line="480" w:lineRule="exact"/>
              <w:rPr>
                <w:rFonts w:eastAsia="仿宋"/>
                <w:kern w:val="0"/>
                <w:sz w:val="24"/>
              </w:rPr>
            </w:pPr>
            <w:r>
              <w:rPr>
                <w:rFonts w:eastAsia="仿宋"/>
                <w:kern w:val="0"/>
                <w:sz w:val="24"/>
              </w:rPr>
              <w:t>同开标时间及地点</w:t>
            </w:r>
          </w:p>
        </w:tc>
      </w:tr>
      <w:tr w14:paraId="2021B361">
        <w:tblPrEx>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B670E10">
            <w:pPr>
              <w:widowControl/>
              <w:spacing w:line="480" w:lineRule="exact"/>
              <w:jc w:val="center"/>
              <w:rPr>
                <w:rFonts w:eastAsia="仿宋"/>
                <w:kern w:val="0"/>
                <w:sz w:val="24"/>
              </w:rPr>
            </w:pPr>
            <w:r>
              <w:rPr>
                <w:rFonts w:eastAsia="仿宋"/>
                <w:kern w:val="0"/>
                <w:sz w:val="24"/>
              </w:rPr>
              <w:t>13</w:t>
            </w:r>
          </w:p>
        </w:tc>
        <w:tc>
          <w:tcPr>
            <w:tcW w:w="1482" w:type="dxa"/>
            <w:tcBorders>
              <w:top w:val="single" w:color="000000" w:sz="4" w:space="0"/>
              <w:left w:val="nil"/>
              <w:bottom w:val="single" w:color="000000" w:sz="4" w:space="0"/>
              <w:right w:val="single" w:color="000000" w:sz="4" w:space="0"/>
            </w:tcBorders>
            <w:vAlign w:val="center"/>
          </w:tcPr>
          <w:p w14:paraId="750A5711">
            <w:pPr>
              <w:widowControl/>
              <w:spacing w:line="480" w:lineRule="exact"/>
              <w:jc w:val="center"/>
              <w:rPr>
                <w:rFonts w:eastAsia="仿宋"/>
                <w:kern w:val="0"/>
                <w:sz w:val="24"/>
              </w:rPr>
            </w:pPr>
            <w:r>
              <w:rPr>
                <w:rFonts w:eastAsia="仿宋"/>
                <w:kern w:val="0"/>
                <w:sz w:val="24"/>
              </w:rPr>
              <w:t>开标时间及地点</w:t>
            </w:r>
          </w:p>
        </w:tc>
        <w:tc>
          <w:tcPr>
            <w:tcW w:w="6887" w:type="dxa"/>
            <w:tcBorders>
              <w:top w:val="single" w:color="000000" w:sz="4" w:space="0"/>
              <w:left w:val="nil"/>
              <w:bottom w:val="single" w:color="000000" w:sz="4" w:space="0"/>
              <w:right w:val="single" w:color="000000" w:sz="4" w:space="0"/>
            </w:tcBorders>
            <w:vAlign w:val="center"/>
          </w:tcPr>
          <w:p w14:paraId="00557FFD">
            <w:pPr>
              <w:widowControl/>
              <w:spacing w:line="480" w:lineRule="exact"/>
              <w:rPr>
                <w:rFonts w:eastAsia="仿宋"/>
                <w:kern w:val="0"/>
                <w:sz w:val="24"/>
              </w:rPr>
            </w:pPr>
            <w:r>
              <w:rPr>
                <w:rFonts w:eastAsia="仿宋"/>
                <w:kern w:val="0"/>
                <w:sz w:val="24"/>
              </w:rPr>
              <w:t>详见比选公告</w:t>
            </w:r>
          </w:p>
        </w:tc>
      </w:tr>
      <w:tr w14:paraId="3B2CC831">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55EF379">
            <w:pPr>
              <w:widowControl/>
              <w:spacing w:line="480" w:lineRule="exact"/>
              <w:jc w:val="center"/>
              <w:rPr>
                <w:rFonts w:eastAsia="仿宋"/>
                <w:kern w:val="0"/>
                <w:sz w:val="24"/>
              </w:rPr>
            </w:pPr>
            <w:r>
              <w:rPr>
                <w:rFonts w:eastAsia="仿宋"/>
                <w:kern w:val="0"/>
                <w:sz w:val="24"/>
              </w:rPr>
              <w:t>14</w:t>
            </w:r>
          </w:p>
        </w:tc>
        <w:tc>
          <w:tcPr>
            <w:tcW w:w="1482" w:type="dxa"/>
            <w:tcBorders>
              <w:top w:val="single" w:color="000000" w:sz="4" w:space="0"/>
              <w:left w:val="nil"/>
              <w:bottom w:val="single" w:color="000000" w:sz="4" w:space="0"/>
              <w:right w:val="single" w:color="000000" w:sz="4" w:space="0"/>
            </w:tcBorders>
            <w:vAlign w:val="center"/>
          </w:tcPr>
          <w:p w14:paraId="108C5B9E">
            <w:pPr>
              <w:widowControl/>
              <w:spacing w:line="480" w:lineRule="exact"/>
              <w:jc w:val="center"/>
              <w:rPr>
                <w:rFonts w:eastAsia="仿宋"/>
                <w:kern w:val="0"/>
                <w:sz w:val="24"/>
              </w:rPr>
            </w:pPr>
            <w:r>
              <w:rPr>
                <w:rFonts w:eastAsia="仿宋"/>
                <w:kern w:val="0"/>
                <w:sz w:val="24"/>
              </w:rPr>
              <w:t>参选文件</w:t>
            </w:r>
          </w:p>
          <w:p w14:paraId="40F0D514">
            <w:pPr>
              <w:widowControl/>
              <w:spacing w:line="480" w:lineRule="exact"/>
              <w:jc w:val="center"/>
              <w:rPr>
                <w:rFonts w:eastAsia="仿宋"/>
                <w:kern w:val="0"/>
                <w:sz w:val="24"/>
              </w:rPr>
            </w:pPr>
            <w:r>
              <w:rPr>
                <w:rFonts w:eastAsia="仿宋"/>
                <w:kern w:val="0"/>
                <w:sz w:val="24"/>
              </w:rPr>
              <w:t>份数</w:t>
            </w:r>
          </w:p>
        </w:tc>
        <w:tc>
          <w:tcPr>
            <w:tcW w:w="6887" w:type="dxa"/>
            <w:tcBorders>
              <w:top w:val="single" w:color="000000" w:sz="4" w:space="0"/>
              <w:left w:val="nil"/>
              <w:bottom w:val="single" w:color="000000" w:sz="4" w:space="0"/>
              <w:right w:val="single" w:color="000000" w:sz="4" w:space="0"/>
            </w:tcBorders>
            <w:vAlign w:val="center"/>
          </w:tcPr>
          <w:p w14:paraId="4797A241">
            <w:pPr>
              <w:widowControl/>
              <w:spacing w:line="480" w:lineRule="exact"/>
              <w:rPr>
                <w:rFonts w:eastAsia="仿宋"/>
                <w:kern w:val="0"/>
                <w:sz w:val="24"/>
              </w:rPr>
            </w:pPr>
            <w:r>
              <w:rPr>
                <w:rFonts w:eastAsia="仿宋"/>
                <w:kern w:val="0"/>
                <w:sz w:val="24"/>
              </w:rPr>
              <w:t>正本1份，副本2份。电子文档1份 （电子文件内容为参选文件的扫描件，载体为U盘）。</w:t>
            </w:r>
          </w:p>
        </w:tc>
      </w:tr>
      <w:tr w14:paraId="259CB330">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2DCE15E">
            <w:pPr>
              <w:widowControl/>
              <w:spacing w:line="480" w:lineRule="exact"/>
              <w:jc w:val="center"/>
              <w:rPr>
                <w:rFonts w:eastAsia="仿宋"/>
                <w:kern w:val="0"/>
                <w:sz w:val="24"/>
              </w:rPr>
            </w:pPr>
            <w:r>
              <w:rPr>
                <w:rFonts w:eastAsia="仿宋"/>
                <w:kern w:val="0"/>
                <w:sz w:val="24"/>
              </w:rPr>
              <w:t>15</w:t>
            </w:r>
          </w:p>
        </w:tc>
        <w:tc>
          <w:tcPr>
            <w:tcW w:w="1482" w:type="dxa"/>
            <w:tcBorders>
              <w:top w:val="single" w:color="000000" w:sz="4" w:space="0"/>
              <w:left w:val="nil"/>
              <w:bottom w:val="single" w:color="000000" w:sz="4" w:space="0"/>
              <w:right w:val="single" w:color="000000" w:sz="4" w:space="0"/>
            </w:tcBorders>
            <w:vAlign w:val="center"/>
          </w:tcPr>
          <w:p w14:paraId="341B696E">
            <w:pPr>
              <w:widowControl/>
              <w:spacing w:line="480" w:lineRule="exact"/>
              <w:jc w:val="center"/>
              <w:rPr>
                <w:rFonts w:eastAsia="仿宋"/>
                <w:kern w:val="0"/>
                <w:sz w:val="24"/>
              </w:rPr>
            </w:pPr>
            <w:r>
              <w:rPr>
                <w:rFonts w:eastAsia="仿宋"/>
                <w:kern w:val="0"/>
                <w:sz w:val="24"/>
              </w:rPr>
              <w:t>比选有效期</w:t>
            </w:r>
          </w:p>
        </w:tc>
        <w:tc>
          <w:tcPr>
            <w:tcW w:w="6887" w:type="dxa"/>
            <w:tcBorders>
              <w:top w:val="single" w:color="000000" w:sz="4" w:space="0"/>
              <w:left w:val="nil"/>
              <w:bottom w:val="single" w:color="000000" w:sz="4" w:space="0"/>
              <w:right w:val="single" w:color="000000" w:sz="4" w:space="0"/>
            </w:tcBorders>
            <w:vAlign w:val="center"/>
          </w:tcPr>
          <w:p w14:paraId="21740246">
            <w:pPr>
              <w:widowControl/>
              <w:spacing w:line="480" w:lineRule="exact"/>
              <w:rPr>
                <w:rFonts w:eastAsia="仿宋"/>
                <w:kern w:val="0"/>
                <w:sz w:val="24"/>
              </w:rPr>
            </w:pPr>
            <w:r>
              <w:rPr>
                <w:rFonts w:eastAsia="仿宋"/>
                <w:kern w:val="0"/>
                <w:sz w:val="24"/>
              </w:rPr>
              <w:t>自参选文件递交截止时间之日起</w:t>
            </w:r>
            <w:r>
              <w:rPr>
                <w:rFonts w:eastAsia="仿宋"/>
                <w:kern w:val="0"/>
                <w:sz w:val="24"/>
                <w:u w:val="single"/>
              </w:rPr>
              <w:t xml:space="preserve">   60  </w:t>
            </w:r>
            <w:r>
              <w:rPr>
                <w:rFonts w:eastAsia="仿宋"/>
                <w:kern w:val="0"/>
                <w:sz w:val="24"/>
              </w:rPr>
              <w:t>天</w:t>
            </w:r>
          </w:p>
        </w:tc>
      </w:tr>
      <w:tr w14:paraId="7298F63F">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0F626D6">
            <w:pPr>
              <w:widowControl/>
              <w:spacing w:line="480" w:lineRule="exact"/>
              <w:jc w:val="center"/>
              <w:rPr>
                <w:rFonts w:eastAsia="仿宋"/>
                <w:kern w:val="0"/>
                <w:sz w:val="24"/>
              </w:rPr>
            </w:pPr>
            <w:r>
              <w:rPr>
                <w:rFonts w:eastAsia="仿宋"/>
                <w:kern w:val="0"/>
                <w:sz w:val="24"/>
              </w:rPr>
              <w:t>16</w:t>
            </w:r>
          </w:p>
        </w:tc>
        <w:tc>
          <w:tcPr>
            <w:tcW w:w="1482" w:type="dxa"/>
            <w:tcBorders>
              <w:top w:val="single" w:color="000000" w:sz="4" w:space="0"/>
              <w:left w:val="nil"/>
              <w:bottom w:val="single" w:color="000000" w:sz="4" w:space="0"/>
              <w:right w:val="single" w:color="000000" w:sz="4" w:space="0"/>
            </w:tcBorders>
            <w:vAlign w:val="center"/>
          </w:tcPr>
          <w:p w14:paraId="3A49CE82">
            <w:pPr>
              <w:widowControl/>
              <w:spacing w:line="480" w:lineRule="exact"/>
              <w:jc w:val="center"/>
              <w:rPr>
                <w:rFonts w:eastAsia="仿宋"/>
                <w:kern w:val="0"/>
                <w:sz w:val="24"/>
              </w:rPr>
            </w:pPr>
            <w:r>
              <w:rPr>
                <w:rFonts w:eastAsia="仿宋"/>
                <w:kern w:val="0"/>
                <w:sz w:val="24"/>
              </w:rPr>
              <w:t>投标</w:t>
            </w:r>
          </w:p>
          <w:p w14:paraId="534BD30D">
            <w:pPr>
              <w:widowControl/>
              <w:spacing w:line="480" w:lineRule="exact"/>
              <w:jc w:val="center"/>
              <w:rPr>
                <w:rFonts w:eastAsia="仿宋"/>
                <w:kern w:val="0"/>
                <w:sz w:val="24"/>
              </w:rPr>
            </w:pPr>
            <w:r>
              <w:rPr>
                <w:rFonts w:eastAsia="仿宋"/>
                <w:kern w:val="0"/>
                <w:sz w:val="24"/>
              </w:rPr>
              <w:t>保证金</w:t>
            </w:r>
          </w:p>
        </w:tc>
        <w:tc>
          <w:tcPr>
            <w:tcW w:w="6887" w:type="dxa"/>
            <w:tcBorders>
              <w:top w:val="single" w:color="000000" w:sz="4" w:space="0"/>
              <w:left w:val="nil"/>
              <w:bottom w:val="single" w:color="000000" w:sz="4" w:space="0"/>
              <w:right w:val="single" w:color="000000" w:sz="4" w:space="0"/>
            </w:tcBorders>
            <w:vAlign w:val="center"/>
          </w:tcPr>
          <w:p w14:paraId="7B24CF3A">
            <w:pPr>
              <w:widowControl/>
              <w:spacing w:line="480" w:lineRule="exact"/>
              <w:jc w:val="left"/>
              <w:rPr>
                <w:rFonts w:eastAsia="仿宋"/>
                <w:kern w:val="0"/>
                <w:sz w:val="24"/>
              </w:rPr>
            </w:pPr>
            <w:r>
              <w:rPr>
                <w:rFonts w:eastAsia="仿宋"/>
                <w:kern w:val="0"/>
                <w:sz w:val="24"/>
              </w:rPr>
              <w:t>1.参选单位需提供投标保证金，投标保证金采用保函形式（银行保函或担保公司保函）。</w:t>
            </w:r>
          </w:p>
          <w:p w14:paraId="1336967A">
            <w:pPr>
              <w:widowControl/>
              <w:spacing w:line="480" w:lineRule="exact"/>
              <w:jc w:val="left"/>
              <w:rPr>
                <w:rFonts w:eastAsia="仿宋"/>
                <w:kern w:val="0"/>
                <w:sz w:val="24"/>
              </w:rPr>
            </w:pPr>
            <w:r>
              <w:rPr>
                <w:rFonts w:eastAsia="仿宋"/>
                <w:kern w:val="0"/>
                <w:sz w:val="24"/>
              </w:rPr>
              <w:t>2.投标保证金为14</w:t>
            </w:r>
            <w:r>
              <w:rPr>
                <w:rFonts w:hint="eastAsia" w:eastAsia="仿宋"/>
                <w:kern w:val="0"/>
                <w:sz w:val="24"/>
              </w:rPr>
              <w:t>00</w:t>
            </w:r>
            <w:r>
              <w:rPr>
                <w:rFonts w:eastAsia="仿宋"/>
                <w:kern w:val="0"/>
                <w:sz w:val="24"/>
              </w:rPr>
              <w:t>0元。</w:t>
            </w:r>
          </w:p>
          <w:p w14:paraId="2C9A63B3">
            <w:pPr>
              <w:widowControl/>
              <w:spacing w:line="480" w:lineRule="exact"/>
              <w:jc w:val="left"/>
              <w:rPr>
                <w:rFonts w:eastAsia="仿宋"/>
                <w:kern w:val="0"/>
                <w:sz w:val="24"/>
              </w:rPr>
            </w:pPr>
            <w:r>
              <w:rPr>
                <w:rFonts w:eastAsia="仿宋"/>
                <w:kern w:val="0"/>
                <w:sz w:val="24"/>
              </w:rPr>
              <w:t>3.投标保函有效期起止时间应能覆盖比选有效期起止时间，投标保函担保的项目名称应与比选的项目名称保持一致，受益人名称应与比选人单位名称保持一致。</w:t>
            </w:r>
          </w:p>
        </w:tc>
      </w:tr>
      <w:tr w14:paraId="4EA43A49">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D972D88">
            <w:pPr>
              <w:widowControl/>
              <w:spacing w:line="480" w:lineRule="exact"/>
              <w:jc w:val="center"/>
              <w:rPr>
                <w:rFonts w:eastAsia="仿宋"/>
                <w:kern w:val="0"/>
                <w:sz w:val="24"/>
              </w:rPr>
            </w:pPr>
            <w:r>
              <w:rPr>
                <w:rFonts w:eastAsia="仿宋"/>
                <w:kern w:val="0"/>
                <w:sz w:val="24"/>
              </w:rPr>
              <w:t>17</w:t>
            </w:r>
          </w:p>
        </w:tc>
        <w:tc>
          <w:tcPr>
            <w:tcW w:w="1482" w:type="dxa"/>
            <w:tcBorders>
              <w:top w:val="single" w:color="000000" w:sz="4" w:space="0"/>
              <w:left w:val="nil"/>
              <w:bottom w:val="single" w:color="000000" w:sz="4" w:space="0"/>
              <w:right w:val="single" w:color="000000" w:sz="4" w:space="0"/>
            </w:tcBorders>
            <w:vAlign w:val="center"/>
          </w:tcPr>
          <w:p w14:paraId="278C8648">
            <w:pPr>
              <w:widowControl/>
              <w:spacing w:line="480" w:lineRule="exact"/>
              <w:jc w:val="center"/>
              <w:rPr>
                <w:rFonts w:eastAsia="仿宋"/>
                <w:kern w:val="0"/>
                <w:sz w:val="24"/>
              </w:rPr>
            </w:pPr>
            <w:r>
              <w:rPr>
                <w:rFonts w:eastAsia="仿宋"/>
                <w:kern w:val="0"/>
                <w:sz w:val="24"/>
              </w:rPr>
              <w:t>履约保证金</w:t>
            </w:r>
          </w:p>
        </w:tc>
        <w:tc>
          <w:tcPr>
            <w:tcW w:w="6887" w:type="dxa"/>
            <w:tcBorders>
              <w:top w:val="single" w:color="000000" w:sz="4" w:space="0"/>
              <w:left w:val="nil"/>
              <w:bottom w:val="single" w:color="000000" w:sz="4" w:space="0"/>
              <w:right w:val="single" w:color="000000" w:sz="4" w:space="0"/>
            </w:tcBorders>
            <w:vAlign w:val="center"/>
          </w:tcPr>
          <w:p w14:paraId="61DE57A1">
            <w:pPr>
              <w:widowControl/>
              <w:spacing w:line="480" w:lineRule="exact"/>
              <w:jc w:val="left"/>
              <w:rPr>
                <w:rFonts w:eastAsia="仿宋"/>
                <w:kern w:val="0"/>
                <w:sz w:val="24"/>
              </w:rPr>
            </w:pPr>
            <w:r>
              <w:rPr>
                <w:rFonts w:eastAsia="仿宋"/>
                <w:kern w:val="0"/>
                <w:sz w:val="24"/>
              </w:rPr>
              <w:t>1.中选合同金额低于最高投标限价10%以内的，担保金额为中选合同金额的10%；中选合同金额低于最高投标限价10%以上的，担保金额为最高投标限价减去中选合同金额的差额。</w:t>
            </w:r>
          </w:p>
          <w:p w14:paraId="6A1BFF7C">
            <w:pPr>
              <w:widowControl/>
              <w:spacing w:line="480" w:lineRule="exact"/>
              <w:jc w:val="left"/>
              <w:rPr>
                <w:rFonts w:eastAsia="仿宋"/>
                <w:kern w:val="0"/>
                <w:sz w:val="24"/>
              </w:rPr>
            </w:pPr>
            <w:r>
              <w:rPr>
                <w:rFonts w:eastAsia="仿宋"/>
                <w:kern w:val="0"/>
                <w:sz w:val="24"/>
              </w:rPr>
              <w:t>2.履约保证金采用保函形式（银行保函或担保公司保函）。</w:t>
            </w:r>
          </w:p>
        </w:tc>
      </w:tr>
      <w:tr w14:paraId="0B64DF15">
        <w:tblPrEx>
          <w:tblCellMar>
            <w:top w:w="0" w:type="dxa"/>
            <w:left w:w="108" w:type="dxa"/>
            <w:bottom w:w="0" w:type="dxa"/>
            <w:right w:w="108" w:type="dxa"/>
          </w:tblCellMar>
        </w:tblPrEx>
        <w:trPr>
          <w:trHeight w:val="97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D233FF6">
            <w:pPr>
              <w:widowControl/>
              <w:spacing w:line="480" w:lineRule="exact"/>
              <w:jc w:val="center"/>
              <w:rPr>
                <w:rFonts w:eastAsia="仿宋"/>
                <w:kern w:val="0"/>
                <w:sz w:val="24"/>
              </w:rPr>
            </w:pPr>
            <w:r>
              <w:rPr>
                <w:rFonts w:eastAsia="仿宋"/>
                <w:kern w:val="0"/>
                <w:sz w:val="24"/>
              </w:rPr>
              <w:t>18</w:t>
            </w:r>
          </w:p>
        </w:tc>
        <w:tc>
          <w:tcPr>
            <w:tcW w:w="1482" w:type="dxa"/>
            <w:tcBorders>
              <w:top w:val="single" w:color="000000" w:sz="4" w:space="0"/>
              <w:left w:val="nil"/>
              <w:bottom w:val="single" w:color="000000" w:sz="4" w:space="0"/>
              <w:right w:val="single" w:color="000000" w:sz="4" w:space="0"/>
            </w:tcBorders>
            <w:vAlign w:val="center"/>
          </w:tcPr>
          <w:p w14:paraId="6F95554A">
            <w:pPr>
              <w:widowControl/>
              <w:spacing w:line="480" w:lineRule="exact"/>
              <w:jc w:val="center"/>
              <w:rPr>
                <w:rFonts w:eastAsia="仿宋"/>
                <w:kern w:val="0"/>
                <w:sz w:val="24"/>
              </w:rPr>
            </w:pPr>
            <w:r>
              <w:rPr>
                <w:rFonts w:eastAsia="仿宋"/>
                <w:kern w:val="0"/>
                <w:sz w:val="24"/>
              </w:rPr>
              <w:t>评标办法</w:t>
            </w:r>
          </w:p>
        </w:tc>
        <w:tc>
          <w:tcPr>
            <w:tcW w:w="6887" w:type="dxa"/>
            <w:tcBorders>
              <w:top w:val="single" w:color="000000" w:sz="4" w:space="0"/>
              <w:left w:val="nil"/>
              <w:bottom w:val="single" w:color="000000" w:sz="4" w:space="0"/>
              <w:right w:val="single" w:color="000000" w:sz="4" w:space="0"/>
            </w:tcBorders>
            <w:vAlign w:val="center"/>
          </w:tcPr>
          <w:p w14:paraId="17D54DE7">
            <w:pPr>
              <w:widowControl/>
              <w:spacing w:line="480" w:lineRule="exact"/>
              <w:rPr>
                <w:rFonts w:eastAsia="仿宋"/>
                <w:kern w:val="0"/>
                <w:sz w:val="24"/>
              </w:rPr>
            </w:pPr>
            <w:r>
              <w:rPr>
                <w:rFonts w:hint="eastAsia" w:eastAsia="仿宋"/>
                <w:color w:val="000000" w:themeColor="text1"/>
                <w:kern w:val="0"/>
                <w:sz w:val="24"/>
                <w14:textFill>
                  <w14:solidFill>
                    <w14:schemeClr w14:val="tx1"/>
                  </w14:solidFill>
                </w14:textFill>
              </w:rPr>
              <w:t>综合评分</w:t>
            </w:r>
            <w:r>
              <w:rPr>
                <w:rFonts w:eastAsia="仿宋"/>
                <w:color w:val="000000" w:themeColor="text1"/>
                <w:kern w:val="0"/>
                <w:sz w:val="24"/>
                <w14:textFill>
                  <w14:solidFill>
                    <w14:schemeClr w14:val="tx1"/>
                  </w14:solidFill>
                </w14:textFill>
              </w:rPr>
              <w:t>法</w:t>
            </w:r>
          </w:p>
        </w:tc>
      </w:tr>
      <w:tr w14:paraId="60FFD5D1">
        <w:tblPrEx>
          <w:tblCellMar>
            <w:top w:w="0" w:type="dxa"/>
            <w:left w:w="108" w:type="dxa"/>
            <w:bottom w:w="0" w:type="dxa"/>
            <w:right w:w="108" w:type="dxa"/>
          </w:tblCellMar>
        </w:tblPrEx>
        <w:trPr>
          <w:trHeight w:val="11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90FF5EC">
            <w:pPr>
              <w:widowControl/>
              <w:spacing w:line="480" w:lineRule="exact"/>
              <w:jc w:val="center"/>
              <w:rPr>
                <w:rFonts w:eastAsia="仿宋"/>
                <w:kern w:val="0"/>
                <w:sz w:val="24"/>
              </w:rPr>
            </w:pPr>
            <w:r>
              <w:rPr>
                <w:rFonts w:eastAsia="仿宋"/>
                <w:kern w:val="0"/>
                <w:sz w:val="24"/>
              </w:rPr>
              <w:t>19</w:t>
            </w:r>
          </w:p>
        </w:tc>
        <w:tc>
          <w:tcPr>
            <w:tcW w:w="1482" w:type="dxa"/>
            <w:tcBorders>
              <w:top w:val="single" w:color="000000" w:sz="4" w:space="0"/>
              <w:left w:val="nil"/>
              <w:bottom w:val="single" w:color="000000" w:sz="4" w:space="0"/>
              <w:right w:val="single" w:color="000000" w:sz="4" w:space="0"/>
            </w:tcBorders>
            <w:vAlign w:val="center"/>
          </w:tcPr>
          <w:p w14:paraId="6A3846F5">
            <w:pPr>
              <w:widowControl/>
              <w:spacing w:line="480" w:lineRule="exact"/>
              <w:jc w:val="center"/>
              <w:rPr>
                <w:rFonts w:eastAsia="仿宋"/>
                <w:kern w:val="0"/>
                <w:sz w:val="24"/>
              </w:rPr>
            </w:pPr>
            <w:r>
              <w:rPr>
                <w:rFonts w:eastAsia="仿宋"/>
                <w:kern w:val="0"/>
                <w:sz w:val="24"/>
              </w:rPr>
              <w:t>最高投标</w:t>
            </w:r>
          </w:p>
          <w:p w14:paraId="5CBF13A0">
            <w:pPr>
              <w:widowControl/>
              <w:spacing w:line="480" w:lineRule="exact"/>
              <w:jc w:val="center"/>
              <w:rPr>
                <w:rFonts w:eastAsia="仿宋"/>
                <w:kern w:val="0"/>
                <w:sz w:val="24"/>
              </w:rPr>
            </w:pPr>
            <w:r>
              <w:rPr>
                <w:rFonts w:eastAsia="仿宋"/>
                <w:kern w:val="0"/>
                <w:sz w:val="24"/>
              </w:rPr>
              <w:t>限价</w:t>
            </w:r>
          </w:p>
        </w:tc>
        <w:tc>
          <w:tcPr>
            <w:tcW w:w="6887" w:type="dxa"/>
            <w:tcBorders>
              <w:top w:val="single" w:color="000000" w:sz="4" w:space="0"/>
              <w:left w:val="nil"/>
              <w:bottom w:val="single" w:color="000000" w:sz="4" w:space="0"/>
              <w:right w:val="single" w:color="000000" w:sz="4" w:space="0"/>
            </w:tcBorders>
            <w:vAlign w:val="center"/>
          </w:tcPr>
          <w:p w14:paraId="222A8D0D">
            <w:pPr>
              <w:widowControl/>
              <w:spacing w:line="480" w:lineRule="exact"/>
              <w:rPr>
                <w:rFonts w:eastAsia="仿宋"/>
                <w:kern w:val="0"/>
                <w:sz w:val="24"/>
              </w:rPr>
            </w:pPr>
            <w:r>
              <w:rPr>
                <w:rFonts w:hint="eastAsia" w:eastAsia="仿宋"/>
                <w:kern w:val="0"/>
                <w:sz w:val="24"/>
              </w:rPr>
              <w:t>本项目按折扣率报价，最高投标限价折扣率100</w:t>
            </w:r>
            <w:r>
              <w:rPr>
                <w:rFonts w:hint="eastAsia" w:eastAsia="仿宋"/>
                <w:kern w:val="0"/>
                <w:sz w:val="24"/>
                <w:lang w:val="en-US" w:eastAsia="zh-CN"/>
              </w:rPr>
              <w:t>%</w:t>
            </w:r>
            <w:r>
              <w:rPr>
                <w:rFonts w:hint="eastAsia" w:eastAsia="仿宋"/>
                <w:kern w:val="0"/>
                <w:sz w:val="24"/>
              </w:rPr>
              <w:t>。</w:t>
            </w:r>
          </w:p>
        </w:tc>
      </w:tr>
      <w:tr w14:paraId="55E33105">
        <w:tblPrEx>
          <w:tblCellMar>
            <w:top w:w="0" w:type="dxa"/>
            <w:left w:w="108" w:type="dxa"/>
            <w:bottom w:w="0" w:type="dxa"/>
            <w:right w:w="108" w:type="dxa"/>
          </w:tblCellMar>
        </w:tblPrEx>
        <w:trPr>
          <w:trHeight w:val="117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BD8431E">
            <w:pPr>
              <w:widowControl/>
              <w:spacing w:line="480" w:lineRule="exact"/>
              <w:jc w:val="center"/>
              <w:rPr>
                <w:rFonts w:eastAsia="仿宋"/>
                <w:kern w:val="0"/>
                <w:sz w:val="24"/>
              </w:rPr>
            </w:pPr>
            <w:r>
              <w:rPr>
                <w:rFonts w:eastAsia="仿宋"/>
                <w:kern w:val="0"/>
                <w:sz w:val="24"/>
              </w:rPr>
              <w:t>20</w:t>
            </w:r>
          </w:p>
        </w:tc>
        <w:tc>
          <w:tcPr>
            <w:tcW w:w="1482" w:type="dxa"/>
            <w:tcBorders>
              <w:top w:val="single" w:color="000000" w:sz="4" w:space="0"/>
              <w:left w:val="nil"/>
              <w:bottom w:val="single" w:color="000000" w:sz="4" w:space="0"/>
              <w:right w:val="single" w:color="000000" w:sz="4" w:space="0"/>
            </w:tcBorders>
            <w:vAlign w:val="center"/>
          </w:tcPr>
          <w:p w14:paraId="1D546041">
            <w:pPr>
              <w:widowControl/>
              <w:spacing w:line="480" w:lineRule="exact"/>
              <w:jc w:val="center"/>
              <w:rPr>
                <w:rFonts w:eastAsia="仿宋"/>
                <w:kern w:val="0"/>
                <w:sz w:val="24"/>
              </w:rPr>
            </w:pPr>
            <w:r>
              <w:rPr>
                <w:rFonts w:eastAsia="仿宋"/>
                <w:kern w:val="0"/>
                <w:sz w:val="24"/>
              </w:rPr>
              <w:t>评标委员会</w:t>
            </w:r>
          </w:p>
          <w:p w14:paraId="21265064">
            <w:pPr>
              <w:widowControl/>
              <w:spacing w:line="480" w:lineRule="exact"/>
              <w:jc w:val="center"/>
              <w:rPr>
                <w:rFonts w:eastAsia="仿宋"/>
                <w:kern w:val="0"/>
                <w:sz w:val="24"/>
              </w:rPr>
            </w:pPr>
            <w:r>
              <w:rPr>
                <w:rFonts w:eastAsia="仿宋"/>
                <w:kern w:val="0"/>
                <w:sz w:val="24"/>
              </w:rPr>
              <w:t>的组建</w:t>
            </w:r>
          </w:p>
        </w:tc>
        <w:tc>
          <w:tcPr>
            <w:tcW w:w="6887" w:type="dxa"/>
            <w:tcBorders>
              <w:top w:val="single" w:color="000000" w:sz="4" w:space="0"/>
              <w:left w:val="nil"/>
              <w:bottom w:val="single" w:color="000000" w:sz="4" w:space="0"/>
              <w:right w:val="single" w:color="000000" w:sz="4" w:space="0"/>
            </w:tcBorders>
            <w:vAlign w:val="center"/>
          </w:tcPr>
          <w:p w14:paraId="449664E1">
            <w:pPr>
              <w:widowControl/>
              <w:spacing w:line="480" w:lineRule="exact"/>
              <w:rPr>
                <w:rFonts w:eastAsia="仿宋"/>
                <w:kern w:val="0"/>
                <w:sz w:val="24"/>
              </w:rPr>
            </w:pPr>
            <w:r>
              <w:rPr>
                <w:rFonts w:eastAsia="仿宋"/>
                <w:kern w:val="0"/>
                <w:sz w:val="24"/>
              </w:rPr>
              <w:t>由比选人负责组建。</w:t>
            </w:r>
          </w:p>
        </w:tc>
      </w:tr>
      <w:tr w14:paraId="6628153A">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562D6">
            <w:pPr>
              <w:widowControl/>
              <w:spacing w:line="480" w:lineRule="exact"/>
              <w:jc w:val="center"/>
              <w:rPr>
                <w:rFonts w:eastAsia="仿宋"/>
                <w:kern w:val="0"/>
                <w:sz w:val="24"/>
              </w:rPr>
            </w:pPr>
            <w:r>
              <w:rPr>
                <w:rFonts w:eastAsia="仿宋"/>
                <w:kern w:val="0"/>
                <w:sz w:val="24"/>
              </w:rPr>
              <w:t>21</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151E6E66">
            <w:pPr>
              <w:widowControl/>
              <w:spacing w:line="480" w:lineRule="exact"/>
              <w:jc w:val="center"/>
              <w:rPr>
                <w:rFonts w:eastAsia="仿宋"/>
                <w:kern w:val="0"/>
                <w:sz w:val="24"/>
              </w:rPr>
            </w:pPr>
            <w:r>
              <w:rPr>
                <w:rFonts w:eastAsia="仿宋"/>
                <w:kern w:val="0"/>
                <w:sz w:val="24"/>
              </w:rPr>
              <w:t>中选公示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697955D6">
            <w:pPr>
              <w:widowControl/>
              <w:spacing w:line="480" w:lineRule="exact"/>
              <w:rPr>
                <w:rFonts w:eastAsia="仿宋"/>
                <w:kern w:val="0"/>
                <w:sz w:val="24"/>
              </w:rPr>
            </w:pPr>
            <w:r>
              <w:rPr>
                <w:rFonts w:eastAsia="仿宋"/>
                <w:kern w:val="0"/>
                <w:sz w:val="24"/>
              </w:rPr>
              <w:t>在中选通知书发出前，比选人将中选候选人的情况在衡阳市国有资产投资控股集团有限公司官方网站（www.hxamc.com）予以公示；中选单位自收到中选通知书5个工作日内，按照第五章合同条款及格式与业主签订合同。</w:t>
            </w:r>
          </w:p>
        </w:tc>
      </w:tr>
    </w:tbl>
    <w:p w14:paraId="03AD9839">
      <w:pPr>
        <w:widowControl/>
        <w:spacing w:line="480" w:lineRule="exact"/>
        <w:ind w:firstLine="703" w:firstLineChars="200"/>
        <w:jc w:val="left"/>
        <w:rPr>
          <w:rFonts w:eastAsia="黑体"/>
          <w:b/>
          <w:spacing w:val="15"/>
          <w:kern w:val="0"/>
          <w:sz w:val="32"/>
          <w:szCs w:val="32"/>
        </w:rPr>
      </w:pPr>
      <w:r>
        <w:rPr>
          <w:rFonts w:eastAsia="黑体"/>
          <w:b/>
          <w:spacing w:val="15"/>
          <w:kern w:val="0"/>
          <w:sz w:val="32"/>
          <w:szCs w:val="32"/>
        </w:rPr>
        <w:t>一、比选保密，违者应对由此造成的后果承担法律责任。</w:t>
      </w:r>
    </w:p>
    <w:p w14:paraId="336FF1A9">
      <w:pPr>
        <w:widowControl/>
        <w:spacing w:line="480" w:lineRule="exact"/>
        <w:ind w:firstLine="560" w:firstLineChars="200"/>
        <w:jc w:val="left"/>
        <w:rPr>
          <w:rFonts w:eastAsia="仿宋"/>
          <w:spacing w:val="15"/>
          <w:kern w:val="0"/>
          <w:sz w:val="28"/>
          <w:szCs w:val="28"/>
        </w:rPr>
      </w:pPr>
      <w:r>
        <w:rPr>
          <w:rFonts w:eastAsia="仿宋"/>
          <w:sz w:val="28"/>
          <w:szCs w:val="28"/>
        </w:rPr>
        <w:t>当事人一方对在订立和履行合同过程中知悉的另一方的商业秘密、技术秘密负有保密责</w:t>
      </w:r>
      <w:r>
        <w:rPr>
          <w:rFonts w:eastAsia="仿宋"/>
          <w:kern w:val="0"/>
          <w:sz w:val="28"/>
          <w:szCs w:val="28"/>
        </w:rPr>
        <w:t>任，未经同意，不得对外泄露或用于本合同以外的目的。一方泄露或者在本合同以外使用该商业秘密、技术秘密给另一方造成损失的，承担损害赔</w:t>
      </w:r>
      <w:r>
        <w:rPr>
          <w:rFonts w:eastAsia="仿宋"/>
          <w:sz w:val="28"/>
          <w:szCs w:val="28"/>
        </w:rPr>
        <w:t>偿责任。当事人为履行合同所需要的信息，另一方须予以提供。当事人认为必要时，可签订保密协议</w:t>
      </w:r>
      <w:r>
        <w:rPr>
          <w:rFonts w:eastAsia="仿宋"/>
          <w:spacing w:val="15"/>
          <w:kern w:val="0"/>
          <w:sz w:val="28"/>
          <w:szCs w:val="28"/>
        </w:rPr>
        <w:t>，作为合同附件。</w:t>
      </w:r>
    </w:p>
    <w:p w14:paraId="21E28A2D">
      <w:pPr>
        <w:widowControl/>
        <w:spacing w:line="480" w:lineRule="exact"/>
        <w:ind w:firstLine="703" w:firstLineChars="200"/>
        <w:jc w:val="left"/>
        <w:rPr>
          <w:rFonts w:eastAsia="黑体"/>
          <w:b/>
          <w:bCs/>
          <w:spacing w:val="15"/>
          <w:kern w:val="0"/>
          <w:sz w:val="32"/>
          <w:szCs w:val="32"/>
        </w:rPr>
      </w:pPr>
      <w:r>
        <w:rPr>
          <w:rFonts w:eastAsia="黑体"/>
          <w:b/>
          <w:bCs/>
          <w:spacing w:val="15"/>
          <w:kern w:val="0"/>
          <w:sz w:val="32"/>
          <w:szCs w:val="32"/>
        </w:rPr>
        <w:t>二、比选相关说明</w:t>
      </w:r>
    </w:p>
    <w:p w14:paraId="7A474565">
      <w:pPr>
        <w:widowControl/>
        <w:spacing w:line="480" w:lineRule="exact"/>
        <w:ind w:firstLine="560" w:firstLineChars="200"/>
        <w:jc w:val="left"/>
        <w:rPr>
          <w:rFonts w:eastAsia="仿宋"/>
          <w:sz w:val="28"/>
          <w:szCs w:val="28"/>
        </w:rPr>
      </w:pPr>
      <w:r>
        <w:rPr>
          <w:rFonts w:eastAsia="仿宋"/>
          <w:sz w:val="28"/>
          <w:szCs w:val="28"/>
        </w:rPr>
        <w:t>1.参选人应仔细阅读比选文件中的所有内容，按照比选文件及要求，详细编制参选文件，并保证参选文件的正确性和真实性。</w:t>
      </w:r>
    </w:p>
    <w:p w14:paraId="74ED8D75">
      <w:pPr>
        <w:widowControl/>
        <w:spacing w:line="480" w:lineRule="exact"/>
        <w:ind w:firstLine="560" w:firstLineChars="200"/>
        <w:jc w:val="left"/>
        <w:rPr>
          <w:rFonts w:eastAsia="仿宋"/>
          <w:sz w:val="28"/>
          <w:szCs w:val="28"/>
        </w:rPr>
      </w:pPr>
      <w:r>
        <w:rPr>
          <w:rFonts w:eastAsia="仿宋"/>
          <w:sz w:val="28"/>
          <w:szCs w:val="28"/>
        </w:rPr>
        <w:t>2.参选人获取比选文件后，应仔细检查比选文件中的所有内容，如有残缺等问题，应及时向比选人提出，否则，由此引起的费用由参选人自行承担。</w:t>
      </w:r>
    </w:p>
    <w:p w14:paraId="7569B395">
      <w:pPr>
        <w:widowControl/>
        <w:spacing w:line="480" w:lineRule="exact"/>
        <w:ind w:firstLine="560" w:firstLineChars="200"/>
        <w:jc w:val="left"/>
        <w:rPr>
          <w:rFonts w:eastAsia="仿宋"/>
          <w:sz w:val="28"/>
          <w:szCs w:val="28"/>
        </w:rPr>
      </w:pPr>
      <w:r>
        <w:rPr>
          <w:rFonts w:eastAsia="仿宋"/>
          <w:sz w:val="28"/>
          <w:szCs w:val="28"/>
        </w:rPr>
        <w:t>3.不按比选文件要求提供的参选文件将被拒绝。</w:t>
      </w:r>
    </w:p>
    <w:p w14:paraId="00A5EF62">
      <w:pPr>
        <w:widowControl/>
        <w:spacing w:line="480" w:lineRule="exact"/>
        <w:ind w:firstLine="560" w:firstLineChars="200"/>
        <w:jc w:val="left"/>
        <w:rPr>
          <w:rFonts w:eastAsia="仿宋"/>
          <w:sz w:val="28"/>
          <w:szCs w:val="28"/>
        </w:rPr>
      </w:pPr>
      <w:r>
        <w:rPr>
          <w:rFonts w:eastAsia="仿宋"/>
          <w:sz w:val="28"/>
          <w:szCs w:val="28"/>
        </w:rPr>
        <w:t>4.参选人如对该比选文件有疑问，应在参选人须知前附表规定的时间以书面形式递交至比选人。比选人对参选人的答疑，都将以官网发布答疑澄清公告的形式通知所有参选人，答疑澄清公告内容视为比选文件的组成部分。</w:t>
      </w:r>
    </w:p>
    <w:p w14:paraId="5567E96B">
      <w:pPr>
        <w:widowControl/>
        <w:spacing w:line="480" w:lineRule="exact"/>
        <w:ind w:firstLine="560" w:firstLineChars="200"/>
        <w:jc w:val="left"/>
        <w:rPr>
          <w:rFonts w:eastAsia="仿宋"/>
          <w:sz w:val="28"/>
          <w:szCs w:val="28"/>
        </w:rPr>
      </w:pPr>
      <w:r>
        <w:rPr>
          <w:rFonts w:eastAsia="仿宋"/>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08348338">
      <w:pPr>
        <w:widowControl/>
        <w:spacing w:line="480" w:lineRule="exact"/>
        <w:ind w:firstLine="643" w:firstLineChars="200"/>
        <w:jc w:val="left"/>
        <w:rPr>
          <w:rFonts w:eastAsia="黑体"/>
          <w:b/>
          <w:bCs/>
          <w:sz w:val="32"/>
          <w:szCs w:val="32"/>
        </w:rPr>
      </w:pPr>
      <w:r>
        <w:rPr>
          <w:rFonts w:eastAsia="黑体"/>
          <w:b/>
          <w:bCs/>
          <w:sz w:val="32"/>
          <w:szCs w:val="32"/>
        </w:rPr>
        <w:t>三、投标保证金</w:t>
      </w:r>
    </w:p>
    <w:p w14:paraId="2762F082">
      <w:pPr>
        <w:widowControl/>
        <w:spacing w:line="480" w:lineRule="exact"/>
        <w:ind w:firstLine="560" w:firstLineChars="200"/>
        <w:jc w:val="left"/>
        <w:rPr>
          <w:rFonts w:eastAsia="仿宋"/>
          <w:sz w:val="28"/>
          <w:szCs w:val="28"/>
        </w:rPr>
      </w:pPr>
      <w:r>
        <w:rPr>
          <w:rFonts w:eastAsia="仿宋"/>
          <w:sz w:val="28"/>
          <w:szCs w:val="28"/>
        </w:rPr>
        <w:t>有下列情形之一的，投标保证金不予退还，比选人有权向出具保函的银行或担保公司提出索赔：</w:t>
      </w:r>
    </w:p>
    <w:p w14:paraId="1A50E364">
      <w:pPr>
        <w:widowControl/>
        <w:spacing w:line="480" w:lineRule="exact"/>
        <w:ind w:firstLine="560" w:firstLineChars="200"/>
        <w:jc w:val="left"/>
        <w:rPr>
          <w:rFonts w:eastAsia="仿宋"/>
          <w:sz w:val="28"/>
          <w:szCs w:val="28"/>
        </w:rPr>
      </w:pPr>
      <w:r>
        <w:rPr>
          <w:rFonts w:eastAsia="仿宋"/>
          <w:sz w:val="28"/>
          <w:szCs w:val="28"/>
        </w:rPr>
        <w:t>（1）参选人在提交参选文件截止时间后撤回参选文件的；</w:t>
      </w:r>
    </w:p>
    <w:p w14:paraId="3475FA99">
      <w:pPr>
        <w:widowControl/>
        <w:spacing w:line="480" w:lineRule="exact"/>
        <w:ind w:firstLine="560" w:firstLineChars="200"/>
        <w:jc w:val="left"/>
        <w:rPr>
          <w:rFonts w:eastAsia="仿宋"/>
          <w:sz w:val="28"/>
          <w:szCs w:val="28"/>
        </w:rPr>
      </w:pPr>
      <w:r>
        <w:rPr>
          <w:rFonts w:eastAsia="仿宋"/>
          <w:sz w:val="28"/>
          <w:szCs w:val="28"/>
        </w:rPr>
        <w:t>（2）参选人在参选文件中提供虚假资料的；</w:t>
      </w:r>
    </w:p>
    <w:p w14:paraId="40712381">
      <w:pPr>
        <w:widowControl/>
        <w:spacing w:line="480" w:lineRule="exact"/>
        <w:ind w:firstLine="560" w:firstLineChars="200"/>
        <w:jc w:val="left"/>
        <w:rPr>
          <w:rFonts w:eastAsia="仿宋"/>
          <w:sz w:val="28"/>
          <w:szCs w:val="28"/>
        </w:rPr>
      </w:pPr>
      <w:r>
        <w:rPr>
          <w:rFonts w:eastAsia="仿宋"/>
          <w:sz w:val="28"/>
          <w:szCs w:val="28"/>
        </w:rPr>
        <w:t>（3）确定中选结果后，无正当理由放弃中选资格的；</w:t>
      </w:r>
    </w:p>
    <w:p w14:paraId="451EB1F2">
      <w:pPr>
        <w:widowControl/>
        <w:spacing w:line="480" w:lineRule="exact"/>
        <w:ind w:firstLine="560" w:firstLineChars="200"/>
        <w:jc w:val="left"/>
        <w:rPr>
          <w:rFonts w:eastAsia="仿宋"/>
          <w:sz w:val="28"/>
          <w:szCs w:val="28"/>
        </w:rPr>
      </w:pPr>
      <w:r>
        <w:rPr>
          <w:rFonts w:eastAsia="仿宋"/>
          <w:sz w:val="28"/>
          <w:szCs w:val="28"/>
        </w:rPr>
        <w:t>（4）除因不可抗力或比选文件认可的情形以外，中选参选人不与比选人签订合同的；</w:t>
      </w:r>
    </w:p>
    <w:p w14:paraId="47D71B81">
      <w:pPr>
        <w:widowControl/>
        <w:spacing w:line="480" w:lineRule="exact"/>
        <w:ind w:firstLine="560" w:firstLineChars="200"/>
        <w:jc w:val="left"/>
        <w:rPr>
          <w:rFonts w:eastAsia="仿宋"/>
          <w:sz w:val="28"/>
          <w:szCs w:val="28"/>
        </w:rPr>
      </w:pPr>
      <w:r>
        <w:rPr>
          <w:rFonts w:eastAsia="仿宋"/>
          <w:sz w:val="28"/>
          <w:szCs w:val="28"/>
        </w:rPr>
        <w:t>（5）参选人与比选人或其他参选人恶意串通的；</w:t>
      </w:r>
    </w:p>
    <w:p w14:paraId="516E32EA">
      <w:pPr>
        <w:widowControl/>
        <w:spacing w:line="480" w:lineRule="exact"/>
        <w:ind w:firstLine="560" w:firstLineChars="200"/>
        <w:jc w:val="left"/>
        <w:rPr>
          <w:rFonts w:eastAsia="黑体"/>
          <w:b/>
          <w:bCs/>
          <w:kern w:val="0"/>
          <w:sz w:val="32"/>
          <w:szCs w:val="32"/>
        </w:rPr>
      </w:pPr>
      <w:r>
        <w:rPr>
          <w:rFonts w:eastAsia="仿宋"/>
          <w:sz w:val="28"/>
          <w:szCs w:val="28"/>
        </w:rPr>
        <w:t>（6）比选文件规定的其他情形。</w:t>
      </w:r>
    </w:p>
    <w:p w14:paraId="7441D445">
      <w:pPr>
        <w:widowControl/>
        <w:spacing w:line="480" w:lineRule="exact"/>
        <w:ind w:firstLine="703" w:firstLineChars="200"/>
        <w:rPr>
          <w:rFonts w:eastAsia="黑体"/>
          <w:b/>
          <w:spacing w:val="15"/>
          <w:kern w:val="0"/>
          <w:sz w:val="32"/>
          <w:szCs w:val="32"/>
        </w:rPr>
      </w:pPr>
      <w:r>
        <w:rPr>
          <w:rFonts w:eastAsia="黑体"/>
          <w:b/>
          <w:spacing w:val="15"/>
          <w:kern w:val="0"/>
          <w:sz w:val="32"/>
          <w:szCs w:val="32"/>
        </w:rPr>
        <w:t>四、重新比选</w:t>
      </w:r>
    </w:p>
    <w:p w14:paraId="7703D966">
      <w:pPr>
        <w:spacing w:line="480" w:lineRule="exact"/>
        <w:ind w:firstLine="620" w:firstLineChars="200"/>
        <w:rPr>
          <w:rFonts w:eastAsia="仿宋"/>
          <w:spacing w:val="15"/>
          <w:kern w:val="0"/>
          <w:sz w:val="28"/>
          <w:szCs w:val="28"/>
        </w:rPr>
      </w:pPr>
      <w:r>
        <w:rPr>
          <w:rFonts w:eastAsia="仿宋"/>
          <w:spacing w:val="15"/>
          <w:kern w:val="0"/>
          <w:sz w:val="28"/>
          <w:szCs w:val="28"/>
        </w:rPr>
        <w:t xml:space="preserve">有下列情形之一的，比选人应当重新比选：  </w:t>
      </w:r>
    </w:p>
    <w:p w14:paraId="79DE6DB7">
      <w:pPr>
        <w:spacing w:line="480" w:lineRule="exact"/>
        <w:ind w:firstLine="620" w:firstLineChars="200"/>
        <w:rPr>
          <w:rFonts w:eastAsia="仿宋"/>
          <w:spacing w:val="15"/>
          <w:kern w:val="0"/>
          <w:sz w:val="28"/>
          <w:szCs w:val="28"/>
        </w:rPr>
      </w:pPr>
      <w:r>
        <w:rPr>
          <w:rFonts w:eastAsia="仿宋"/>
          <w:spacing w:val="15"/>
          <w:kern w:val="0"/>
          <w:sz w:val="28"/>
          <w:szCs w:val="28"/>
        </w:rPr>
        <w:t xml:space="preserve">1.在开标截止时间前提交参选文件的参选人少于三个的； </w:t>
      </w:r>
    </w:p>
    <w:p w14:paraId="3E654731">
      <w:pPr>
        <w:spacing w:line="480" w:lineRule="exact"/>
        <w:ind w:firstLine="620" w:firstLineChars="200"/>
        <w:rPr>
          <w:rFonts w:eastAsia="仿宋"/>
          <w:spacing w:val="15"/>
          <w:kern w:val="0"/>
          <w:sz w:val="28"/>
          <w:szCs w:val="28"/>
        </w:rPr>
      </w:pPr>
      <w:r>
        <w:rPr>
          <w:rFonts w:eastAsia="仿宋"/>
          <w:spacing w:val="15"/>
          <w:kern w:val="0"/>
          <w:sz w:val="28"/>
          <w:szCs w:val="28"/>
        </w:rPr>
        <w:t xml:space="preserve">2.所有参选均被否决的； </w:t>
      </w:r>
    </w:p>
    <w:p w14:paraId="090C38B3">
      <w:pPr>
        <w:widowControl/>
        <w:spacing w:line="480" w:lineRule="exact"/>
        <w:ind w:firstLine="620" w:firstLineChars="200"/>
        <w:rPr>
          <w:rFonts w:eastAsia="仿宋"/>
          <w:spacing w:val="15"/>
          <w:kern w:val="0"/>
          <w:sz w:val="28"/>
          <w:szCs w:val="28"/>
        </w:rPr>
      </w:pPr>
      <w:r>
        <w:rPr>
          <w:rFonts w:eastAsia="仿宋"/>
          <w:spacing w:val="15"/>
          <w:kern w:val="0"/>
          <w:sz w:val="28"/>
          <w:szCs w:val="28"/>
        </w:rPr>
        <w:t>比选人重新比选后，再次发生上述情形之一的，比选人可不再进行比选。</w:t>
      </w:r>
    </w:p>
    <w:p w14:paraId="2169CF83">
      <w:pPr>
        <w:widowControl/>
        <w:spacing w:line="480" w:lineRule="exact"/>
        <w:ind w:firstLine="703" w:firstLineChars="200"/>
        <w:rPr>
          <w:rFonts w:eastAsia="黑体"/>
          <w:b/>
          <w:spacing w:val="15"/>
          <w:kern w:val="0"/>
          <w:sz w:val="32"/>
          <w:szCs w:val="32"/>
        </w:rPr>
      </w:pPr>
      <w:r>
        <w:rPr>
          <w:rFonts w:eastAsia="黑体"/>
          <w:b/>
          <w:spacing w:val="15"/>
          <w:kern w:val="0"/>
          <w:sz w:val="32"/>
          <w:szCs w:val="32"/>
        </w:rPr>
        <w:t>五、违规情形</w:t>
      </w:r>
    </w:p>
    <w:p w14:paraId="2F41BF6C">
      <w:pPr>
        <w:widowControl/>
        <w:spacing w:line="480" w:lineRule="exact"/>
        <w:ind w:firstLine="620" w:firstLineChars="200"/>
        <w:rPr>
          <w:rFonts w:eastAsia="仿宋"/>
          <w:spacing w:val="15"/>
          <w:kern w:val="0"/>
          <w:sz w:val="28"/>
          <w:szCs w:val="28"/>
        </w:rPr>
      </w:pPr>
      <w:r>
        <w:rPr>
          <w:rFonts w:eastAsia="仿宋"/>
          <w:spacing w:val="15"/>
          <w:kern w:val="0"/>
          <w:sz w:val="28"/>
          <w:szCs w:val="28"/>
        </w:rPr>
        <w:t>（一）有下列情形之一的，属于参选人相互串通投标：</w:t>
      </w:r>
    </w:p>
    <w:p w14:paraId="75F0155C">
      <w:pPr>
        <w:widowControl/>
        <w:spacing w:line="480" w:lineRule="exact"/>
        <w:ind w:firstLine="620" w:firstLineChars="200"/>
        <w:rPr>
          <w:rFonts w:eastAsia="仿宋"/>
          <w:spacing w:val="15"/>
          <w:kern w:val="0"/>
          <w:sz w:val="28"/>
          <w:szCs w:val="28"/>
        </w:rPr>
      </w:pPr>
      <w:r>
        <w:rPr>
          <w:rFonts w:eastAsia="仿宋"/>
          <w:spacing w:val="15"/>
          <w:kern w:val="0"/>
          <w:sz w:val="28"/>
          <w:szCs w:val="28"/>
        </w:rPr>
        <w:t>1.参选人之间协商投标报价等参选文件的实质性内容；</w:t>
      </w:r>
    </w:p>
    <w:p w14:paraId="4D812C06">
      <w:pPr>
        <w:widowControl/>
        <w:spacing w:line="480" w:lineRule="exact"/>
        <w:ind w:firstLine="620" w:firstLineChars="200"/>
        <w:rPr>
          <w:rFonts w:eastAsia="仿宋"/>
          <w:spacing w:val="15"/>
          <w:kern w:val="0"/>
          <w:sz w:val="28"/>
          <w:szCs w:val="28"/>
        </w:rPr>
      </w:pPr>
      <w:r>
        <w:rPr>
          <w:rFonts w:eastAsia="仿宋"/>
          <w:spacing w:val="15"/>
          <w:kern w:val="0"/>
          <w:sz w:val="28"/>
          <w:szCs w:val="28"/>
        </w:rPr>
        <w:t>2.参选人之间约定中选人;</w:t>
      </w:r>
    </w:p>
    <w:p w14:paraId="6EBAE1FF">
      <w:pPr>
        <w:widowControl/>
        <w:spacing w:line="480" w:lineRule="exact"/>
        <w:ind w:firstLine="620" w:firstLineChars="200"/>
        <w:rPr>
          <w:rFonts w:eastAsia="仿宋"/>
          <w:spacing w:val="15"/>
          <w:kern w:val="0"/>
          <w:sz w:val="28"/>
          <w:szCs w:val="28"/>
        </w:rPr>
      </w:pPr>
      <w:r>
        <w:rPr>
          <w:rFonts w:eastAsia="仿宋"/>
          <w:spacing w:val="15"/>
          <w:kern w:val="0"/>
          <w:sz w:val="28"/>
          <w:szCs w:val="28"/>
        </w:rPr>
        <w:t>3.参选人之间约定部分参选人放弃投标或者中选;</w:t>
      </w:r>
    </w:p>
    <w:p w14:paraId="68D30399">
      <w:pPr>
        <w:widowControl/>
        <w:spacing w:line="480" w:lineRule="exact"/>
        <w:ind w:firstLine="620" w:firstLineChars="200"/>
        <w:rPr>
          <w:rFonts w:eastAsia="仿宋"/>
          <w:spacing w:val="15"/>
          <w:kern w:val="0"/>
          <w:sz w:val="28"/>
          <w:szCs w:val="28"/>
        </w:rPr>
      </w:pPr>
      <w:r>
        <w:rPr>
          <w:rFonts w:eastAsia="仿宋"/>
          <w:spacing w:val="15"/>
          <w:kern w:val="0"/>
          <w:sz w:val="28"/>
          <w:szCs w:val="28"/>
        </w:rPr>
        <w:t>4.属于同一集团、协会、商会等组织成员的参选人按照该组织要求协同投标:</w:t>
      </w:r>
    </w:p>
    <w:p w14:paraId="2039986D">
      <w:pPr>
        <w:widowControl/>
        <w:spacing w:line="480" w:lineRule="exact"/>
        <w:ind w:firstLine="620" w:firstLineChars="200"/>
        <w:rPr>
          <w:rFonts w:eastAsia="仿宋"/>
          <w:spacing w:val="15"/>
          <w:kern w:val="0"/>
          <w:sz w:val="28"/>
          <w:szCs w:val="28"/>
        </w:rPr>
      </w:pPr>
      <w:r>
        <w:rPr>
          <w:rFonts w:eastAsia="仿宋"/>
          <w:spacing w:val="15"/>
          <w:kern w:val="0"/>
          <w:sz w:val="28"/>
          <w:szCs w:val="28"/>
        </w:rPr>
        <w:t>5.参选人之间为谋取中选或者排斥特定参选人而采取的其他联合行动。</w:t>
      </w:r>
    </w:p>
    <w:p w14:paraId="2A28C19F">
      <w:pPr>
        <w:widowControl/>
        <w:spacing w:line="480" w:lineRule="exact"/>
        <w:ind w:firstLine="620" w:firstLineChars="200"/>
        <w:rPr>
          <w:rFonts w:eastAsia="仿宋"/>
          <w:spacing w:val="15"/>
          <w:kern w:val="0"/>
          <w:sz w:val="28"/>
          <w:szCs w:val="28"/>
        </w:rPr>
      </w:pPr>
      <w:r>
        <w:rPr>
          <w:rFonts w:eastAsia="仿宋"/>
          <w:spacing w:val="15"/>
          <w:kern w:val="0"/>
          <w:sz w:val="28"/>
          <w:szCs w:val="28"/>
        </w:rPr>
        <w:t>（二）有下列情形之一的，视为参选人相互串通投标：</w:t>
      </w:r>
    </w:p>
    <w:p w14:paraId="61B41131">
      <w:pPr>
        <w:widowControl/>
        <w:spacing w:line="480" w:lineRule="exact"/>
        <w:ind w:firstLine="620" w:firstLineChars="200"/>
        <w:rPr>
          <w:rFonts w:eastAsia="仿宋"/>
          <w:spacing w:val="15"/>
          <w:kern w:val="0"/>
          <w:sz w:val="28"/>
          <w:szCs w:val="28"/>
        </w:rPr>
      </w:pPr>
      <w:r>
        <w:rPr>
          <w:rFonts w:eastAsia="仿宋"/>
          <w:spacing w:val="15"/>
          <w:kern w:val="0"/>
          <w:sz w:val="28"/>
          <w:szCs w:val="28"/>
        </w:rPr>
        <w:t>1.不同参选人的参选文件由同一单位或者个人编制；</w:t>
      </w:r>
    </w:p>
    <w:p w14:paraId="52697638">
      <w:pPr>
        <w:widowControl/>
        <w:spacing w:line="480" w:lineRule="exact"/>
        <w:ind w:firstLine="620" w:firstLineChars="200"/>
        <w:rPr>
          <w:rFonts w:eastAsia="仿宋"/>
          <w:spacing w:val="15"/>
          <w:kern w:val="0"/>
          <w:sz w:val="28"/>
          <w:szCs w:val="28"/>
        </w:rPr>
      </w:pPr>
      <w:r>
        <w:rPr>
          <w:rFonts w:eastAsia="仿宋"/>
          <w:spacing w:val="15"/>
          <w:kern w:val="0"/>
          <w:sz w:val="28"/>
          <w:szCs w:val="28"/>
        </w:rPr>
        <w:t>2.不同参选人委托同一单位或者个人办理投标事宜;</w:t>
      </w:r>
    </w:p>
    <w:p w14:paraId="79B8F6CF">
      <w:pPr>
        <w:widowControl/>
        <w:spacing w:line="480" w:lineRule="exact"/>
        <w:ind w:firstLine="620" w:firstLineChars="200"/>
        <w:rPr>
          <w:rFonts w:eastAsia="仿宋"/>
          <w:spacing w:val="15"/>
          <w:kern w:val="0"/>
          <w:sz w:val="28"/>
          <w:szCs w:val="28"/>
        </w:rPr>
      </w:pPr>
      <w:r>
        <w:rPr>
          <w:rFonts w:eastAsia="仿宋"/>
          <w:spacing w:val="15"/>
          <w:kern w:val="0"/>
          <w:sz w:val="28"/>
          <w:szCs w:val="28"/>
        </w:rPr>
        <w:t>3.不同参选人的参选文件载明的项目管理成员为同一人;</w:t>
      </w:r>
    </w:p>
    <w:p w14:paraId="6ADD8AAB">
      <w:pPr>
        <w:widowControl/>
        <w:spacing w:line="480" w:lineRule="exact"/>
        <w:ind w:firstLine="620" w:firstLineChars="200"/>
        <w:rPr>
          <w:rFonts w:eastAsia="仿宋"/>
          <w:spacing w:val="15"/>
          <w:kern w:val="0"/>
          <w:sz w:val="28"/>
          <w:szCs w:val="28"/>
        </w:rPr>
      </w:pPr>
      <w:r>
        <w:rPr>
          <w:rFonts w:eastAsia="仿宋"/>
          <w:spacing w:val="15"/>
          <w:kern w:val="0"/>
          <w:sz w:val="28"/>
          <w:szCs w:val="28"/>
        </w:rPr>
        <w:t>4.不同参选人的参选文件异常一致或者投标报价呈规律性差异:</w:t>
      </w:r>
    </w:p>
    <w:p w14:paraId="5B10153B">
      <w:pPr>
        <w:widowControl/>
        <w:spacing w:line="480" w:lineRule="exact"/>
        <w:ind w:firstLine="620" w:firstLineChars="200"/>
        <w:rPr>
          <w:rFonts w:eastAsia="仿宋"/>
          <w:spacing w:val="15"/>
          <w:kern w:val="0"/>
          <w:sz w:val="28"/>
          <w:szCs w:val="28"/>
        </w:rPr>
      </w:pPr>
      <w:r>
        <w:rPr>
          <w:rFonts w:eastAsia="仿宋"/>
          <w:spacing w:val="15"/>
          <w:kern w:val="0"/>
          <w:sz w:val="28"/>
          <w:szCs w:val="28"/>
        </w:rPr>
        <w:t>5.不同参选人的参选文件相互混装。</w:t>
      </w:r>
    </w:p>
    <w:p w14:paraId="4E78EA0F">
      <w:pPr>
        <w:widowControl/>
        <w:spacing w:line="480" w:lineRule="exact"/>
        <w:ind w:firstLine="620" w:firstLineChars="200"/>
        <w:rPr>
          <w:rFonts w:eastAsia="仿宋"/>
          <w:spacing w:val="15"/>
          <w:kern w:val="0"/>
          <w:sz w:val="28"/>
          <w:szCs w:val="28"/>
        </w:rPr>
      </w:pPr>
      <w:r>
        <w:rPr>
          <w:rFonts w:eastAsia="仿宋"/>
          <w:spacing w:val="15"/>
          <w:kern w:val="0"/>
          <w:sz w:val="28"/>
          <w:szCs w:val="28"/>
        </w:rPr>
        <w:t>6.不同参选人的投标保证金从同一单位或者个人的账户转出。</w:t>
      </w:r>
    </w:p>
    <w:p w14:paraId="378C73CB">
      <w:pPr>
        <w:widowControl/>
        <w:spacing w:line="480" w:lineRule="exact"/>
        <w:ind w:firstLine="620" w:firstLineChars="200"/>
        <w:rPr>
          <w:rFonts w:eastAsia="仿宋"/>
          <w:spacing w:val="15"/>
          <w:kern w:val="0"/>
          <w:sz w:val="28"/>
          <w:szCs w:val="28"/>
        </w:rPr>
      </w:pPr>
      <w:r>
        <w:rPr>
          <w:rFonts w:eastAsia="仿宋"/>
          <w:spacing w:val="15"/>
          <w:kern w:val="0"/>
          <w:sz w:val="28"/>
          <w:szCs w:val="28"/>
        </w:rPr>
        <w:t>（三）有下列情形之一的，属于比选人与参选人串通投标：</w:t>
      </w:r>
    </w:p>
    <w:p w14:paraId="6EC16EB0">
      <w:pPr>
        <w:widowControl/>
        <w:spacing w:line="480" w:lineRule="exact"/>
        <w:ind w:firstLine="620" w:firstLineChars="200"/>
        <w:rPr>
          <w:rFonts w:eastAsia="仿宋"/>
          <w:spacing w:val="15"/>
          <w:kern w:val="0"/>
          <w:sz w:val="28"/>
          <w:szCs w:val="28"/>
        </w:rPr>
      </w:pPr>
      <w:r>
        <w:rPr>
          <w:rFonts w:eastAsia="仿宋"/>
          <w:spacing w:val="15"/>
          <w:kern w:val="0"/>
          <w:sz w:val="28"/>
          <w:szCs w:val="28"/>
        </w:rPr>
        <w:t>1.比选人在开标前开启参选文件并将有关信息泄露给其他参选人；</w:t>
      </w:r>
    </w:p>
    <w:p w14:paraId="6805950C">
      <w:pPr>
        <w:widowControl/>
        <w:spacing w:line="480" w:lineRule="exact"/>
        <w:ind w:firstLine="620" w:firstLineChars="200"/>
        <w:rPr>
          <w:rFonts w:eastAsia="仿宋"/>
          <w:spacing w:val="15"/>
          <w:kern w:val="0"/>
          <w:sz w:val="28"/>
          <w:szCs w:val="28"/>
        </w:rPr>
      </w:pPr>
      <w:r>
        <w:rPr>
          <w:rFonts w:eastAsia="仿宋"/>
          <w:spacing w:val="15"/>
          <w:kern w:val="0"/>
          <w:sz w:val="28"/>
          <w:szCs w:val="28"/>
        </w:rPr>
        <w:t>2.比选人直接或者间接向参选人泄露标底、评标委员会成员等信息;</w:t>
      </w:r>
    </w:p>
    <w:p w14:paraId="59D5D742">
      <w:pPr>
        <w:widowControl/>
        <w:spacing w:line="480" w:lineRule="exact"/>
        <w:ind w:firstLine="620" w:firstLineChars="200"/>
        <w:rPr>
          <w:rFonts w:eastAsia="仿宋"/>
          <w:spacing w:val="15"/>
          <w:kern w:val="0"/>
          <w:sz w:val="28"/>
          <w:szCs w:val="28"/>
        </w:rPr>
      </w:pPr>
      <w:r>
        <w:rPr>
          <w:rFonts w:eastAsia="仿宋"/>
          <w:spacing w:val="15"/>
          <w:kern w:val="0"/>
          <w:sz w:val="28"/>
          <w:szCs w:val="28"/>
        </w:rPr>
        <w:t>3.比选人明示或者暗示参选人压低或者抬高投标报价;</w:t>
      </w:r>
    </w:p>
    <w:p w14:paraId="1CB107BB">
      <w:pPr>
        <w:widowControl/>
        <w:spacing w:line="480" w:lineRule="exact"/>
        <w:ind w:firstLine="620" w:firstLineChars="200"/>
        <w:rPr>
          <w:rFonts w:eastAsia="仿宋"/>
          <w:spacing w:val="15"/>
          <w:kern w:val="0"/>
          <w:sz w:val="28"/>
          <w:szCs w:val="28"/>
        </w:rPr>
      </w:pPr>
      <w:r>
        <w:rPr>
          <w:rFonts w:eastAsia="仿宋"/>
          <w:spacing w:val="15"/>
          <w:kern w:val="0"/>
          <w:sz w:val="28"/>
          <w:szCs w:val="28"/>
        </w:rPr>
        <w:t>4.比选人授意参选人撤换、修改参选文件；</w:t>
      </w:r>
    </w:p>
    <w:p w14:paraId="4C6B192C">
      <w:pPr>
        <w:widowControl/>
        <w:spacing w:line="480" w:lineRule="exact"/>
        <w:ind w:firstLine="620" w:firstLineChars="200"/>
        <w:rPr>
          <w:rFonts w:eastAsia="仿宋"/>
          <w:spacing w:val="15"/>
          <w:kern w:val="0"/>
          <w:sz w:val="28"/>
          <w:szCs w:val="28"/>
        </w:rPr>
      </w:pPr>
      <w:r>
        <w:rPr>
          <w:rFonts w:eastAsia="仿宋"/>
          <w:spacing w:val="15"/>
          <w:kern w:val="0"/>
          <w:sz w:val="28"/>
          <w:szCs w:val="28"/>
        </w:rPr>
        <w:t>5.比选人明示或者暗示参选人为特定参选人中选提供方便;</w:t>
      </w:r>
    </w:p>
    <w:p w14:paraId="4E2DA7E1">
      <w:pPr>
        <w:widowControl/>
        <w:spacing w:line="480" w:lineRule="exact"/>
        <w:ind w:firstLine="620" w:firstLineChars="200"/>
        <w:rPr>
          <w:rFonts w:eastAsia="仿宋"/>
          <w:spacing w:val="15"/>
          <w:kern w:val="0"/>
          <w:sz w:val="28"/>
          <w:szCs w:val="28"/>
        </w:rPr>
      </w:pPr>
      <w:r>
        <w:rPr>
          <w:rFonts w:eastAsia="仿宋"/>
          <w:spacing w:val="15"/>
          <w:kern w:val="0"/>
          <w:sz w:val="28"/>
          <w:szCs w:val="28"/>
        </w:rPr>
        <w:t>6.比选人与参选人为谋求特定参选人中选而采取的其他串通行为。</w:t>
      </w:r>
    </w:p>
    <w:p w14:paraId="45E616F5">
      <w:pPr>
        <w:widowControl/>
        <w:spacing w:line="480" w:lineRule="exact"/>
        <w:ind w:firstLine="620" w:firstLineChars="200"/>
        <w:rPr>
          <w:rFonts w:eastAsia="仿宋"/>
          <w:spacing w:val="15"/>
          <w:kern w:val="0"/>
          <w:sz w:val="28"/>
          <w:szCs w:val="28"/>
        </w:rPr>
      </w:pPr>
      <w:r>
        <w:rPr>
          <w:rFonts w:eastAsia="仿宋"/>
          <w:spacing w:val="15"/>
          <w:kern w:val="0"/>
          <w:sz w:val="28"/>
          <w:szCs w:val="28"/>
        </w:rPr>
        <w:t>（四）使用通过受让或者租借等方式获取的资格、资质证书投标的，属于以他人名义投标。</w:t>
      </w:r>
    </w:p>
    <w:p w14:paraId="79B7A7D2">
      <w:pPr>
        <w:widowControl/>
        <w:spacing w:line="480" w:lineRule="exact"/>
        <w:ind w:firstLine="620" w:firstLineChars="200"/>
        <w:rPr>
          <w:rFonts w:eastAsia="仿宋"/>
          <w:spacing w:val="15"/>
          <w:kern w:val="0"/>
          <w:sz w:val="28"/>
          <w:szCs w:val="28"/>
        </w:rPr>
      </w:pPr>
      <w:r>
        <w:rPr>
          <w:rFonts w:eastAsia="仿宋"/>
          <w:spacing w:val="15"/>
          <w:kern w:val="0"/>
          <w:sz w:val="28"/>
          <w:szCs w:val="28"/>
        </w:rPr>
        <w:t xml:space="preserve">（五）参选人有下列情形之一的，属于弄虚作假的行为： </w:t>
      </w:r>
    </w:p>
    <w:p w14:paraId="1FD20E24">
      <w:pPr>
        <w:widowControl/>
        <w:spacing w:line="480" w:lineRule="exact"/>
        <w:ind w:firstLine="620" w:firstLineChars="200"/>
        <w:rPr>
          <w:rFonts w:eastAsia="仿宋"/>
          <w:spacing w:val="15"/>
          <w:kern w:val="0"/>
          <w:sz w:val="28"/>
          <w:szCs w:val="28"/>
        </w:rPr>
      </w:pPr>
      <w:r>
        <w:rPr>
          <w:rFonts w:eastAsia="仿宋"/>
          <w:spacing w:val="15"/>
          <w:kern w:val="0"/>
          <w:sz w:val="28"/>
          <w:szCs w:val="28"/>
        </w:rPr>
        <w:t xml:space="preserve">1.使用伪造、变造的许可证件； </w:t>
      </w:r>
    </w:p>
    <w:p w14:paraId="6EE4ECF0">
      <w:pPr>
        <w:widowControl/>
        <w:spacing w:line="480" w:lineRule="exact"/>
        <w:ind w:firstLine="620" w:firstLineChars="200"/>
        <w:rPr>
          <w:rFonts w:eastAsia="仿宋"/>
          <w:spacing w:val="15"/>
          <w:kern w:val="0"/>
          <w:sz w:val="28"/>
          <w:szCs w:val="28"/>
        </w:rPr>
      </w:pPr>
      <w:r>
        <w:rPr>
          <w:rFonts w:eastAsia="仿宋"/>
          <w:spacing w:val="15"/>
          <w:kern w:val="0"/>
          <w:sz w:val="28"/>
          <w:szCs w:val="28"/>
        </w:rPr>
        <w:t xml:space="preserve">2.提供虚假的财务状况或者业绩； </w:t>
      </w:r>
    </w:p>
    <w:p w14:paraId="671AC9D7">
      <w:pPr>
        <w:widowControl/>
        <w:spacing w:line="480" w:lineRule="exact"/>
        <w:ind w:firstLine="620" w:firstLineChars="200"/>
        <w:rPr>
          <w:rFonts w:eastAsia="仿宋"/>
          <w:spacing w:val="15"/>
          <w:kern w:val="0"/>
          <w:sz w:val="28"/>
          <w:szCs w:val="28"/>
        </w:rPr>
      </w:pPr>
      <w:r>
        <w:rPr>
          <w:rFonts w:eastAsia="仿宋"/>
          <w:spacing w:val="15"/>
          <w:kern w:val="0"/>
          <w:sz w:val="28"/>
          <w:szCs w:val="28"/>
        </w:rPr>
        <w:t xml:space="preserve">3.提供虚假的项目负责人或者主要技术人员简历、劳动关系证明； </w:t>
      </w:r>
    </w:p>
    <w:p w14:paraId="6DAF5057">
      <w:pPr>
        <w:widowControl/>
        <w:spacing w:line="480" w:lineRule="exact"/>
        <w:ind w:firstLine="620" w:firstLineChars="200"/>
        <w:rPr>
          <w:rFonts w:eastAsia="仿宋"/>
          <w:spacing w:val="15"/>
          <w:kern w:val="0"/>
          <w:sz w:val="28"/>
          <w:szCs w:val="28"/>
        </w:rPr>
      </w:pPr>
      <w:r>
        <w:rPr>
          <w:rFonts w:eastAsia="仿宋"/>
          <w:spacing w:val="15"/>
          <w:kern w:val="0"/>
          <w:sz w:val="28"/>
          <w:szCs w:val="28"/>
        </w:rPr>
        <w:t xml:space="preserve">4.提供虚假的信用状况； </w:t>
      </w:r>
    </w:p>
    <w:p w14:paraId="7C686326">
      <w:pPr>
        <w:widowControl/>
        <w:spacing w:line="480" w:lineRule="exact"/>
        <w:ind w:firstLine="620" w:firstLineChars="200"/>
        <w:rPr>
          <w:rFonts w:eastAsia="仿宋"/>
          <w:spacing w:val="15"/>
          <w:kern w:val="0"/>
          <w:sz w:val="28"/>
          <w:szCs w:val="28"/>
        </w:rPr>
      </w:pPr>
      <w:r>
        <w:rPr>
          <w:rFonts w:eastAsia="仿宋"/>
          <w:spacing w:val="15"/>
          <w:kern w:val="0"/>
          <w:sz w:val="28"/>
          <w:szCs w:val="28"/>
        </w:rPr>
        <w:t>5.其他弄虚作假的行为。</w:t>
      </w:r>
    </w:p>
    <w:p w14:paraId="58FE09D2">
      <w:pPr>
        <w:widowControl/>
        <w:spacing w:line="480" w:lineRule="exact"/>
        <w:ind w:firstLine="620" w:firstLineChars="200"/>
        <w:rPr>
          <w:rFonts w:eastAsia="仿宋"/>
          <w:spacing w:val="15"/>
          <w:kern w:val="0"/>
          <w:sz w:val="28"/>
          <w:szCs w:val="28"/>
        </w:rPr>
      </w:pPr>
      <w:r>
        <w:rPr>
          <w:rFonts w:eastAsia="仿宋"/>
          <w:spacing w:val="15"/>
          <w:kern w:val="0"/>
          <w:sz w:val="28"/>
          <w:szCs w:val="28"/>
        </w:rPr>
        <w:t>存在上述违规情形的，其参选无效，并将违规单位打入衡阳国投黑名单，禁止其3年内参与衡阳国投内部比选、抽签、诚信服务机构目录库入库等内部招采活动。</w:t>
      </w:r>
    </w:p>
    <w:p w14:paraId="526BCAE9">
      <w:pPr>
        <w:widowControl/>
        <w:spacing w:line="480" w:lineRule="exact"/>
        <w:ind w:firstLine="620" w:firstLineChars="200"/>
        <w:rPr>
          <w:rFonts w:eastAsia="仿宋"/>
          <w:spacing w:val="15"/>
          <w:kern w:val="0"/>
          <w:sz w:val="28"/>
          <w:szCs w:val="28"/>
        </w:rPr>
      </w:pPr>
      <w:r>
        <w:rPr>
          <w:rFonts w:eastAsia="仿宋"/>
          <w:spacing w:val="15"/>
          <w:kern w:val="0"/>
          <w:sz w:val="28"/>
          <w:szCs w:val="28"/>
        </w:rPr>
        <w:t>其他未尽事宜可参照招投标相关规定酌情处理。</w:t>
      </w:r>
    </w:p>
    <w:p w14:paraId="4027F93A">
      <w:pPr>
        <w:widowControl/>
        <w:spacing w:line="480" w:lineRule="exact"/>
        <w:ind w:firstLine="620" w:firstLineChars="200"/>
        <w:rPr>
          <w:rFonts w:eastAsia="仿宋"/>
          <w:spacing w:val="15"/>
          <w:kern w:val="0"/>
          <w:sz w:val="28"/>
          <w:szCs w:val="28"/>
        </w:rPr>
      </w:pPr>
    </w:p>
    <w:p w14:paraId="2E1A80E9">
      <w:pPr>
        <w:widowControl/>
        <w:spacing w:line="480" w:lineRule="exact"/>
        <w:ind w:firstLine="643" w:firstLineChars="200"/>
        <w:rPr>
          <w:rFonts w:eastAsia="黑体"/>
          <w:b/>
          <w:bCs/>
          <w:kern w:val="0"/>
          <w:sz w:val="32"/>
          <w:szCs w:val="32"/>
        </w:rPr>
      </w:pPr>
    </w:p>
    <w:p w14:paraId="58F0BC87">
      <w:pPr>
        <w:widowControl/>
        <w:spacing w:line="480" w:lineRule="exact"/>
        <w:ind w:firstLine="643" w:firstLineChars="200"/>
        <w:rPr>
          <w:rFonts w:eastAsia="黑体"/>
          <w:b/>
          <w:bCs/>
          <w:kern w:val="0"/>
          <w:sz w:val="32"/>
          <w:szCs w:val="32"/>
        </w:rPr>
      </w:pPr>
    </w:p>
    <w:p w14:paraId="3F7448AC">
      <w:pPr>
        <w:widowControl/>
        <w:spacing w:line="480" w:lineRule="exact"/>
        <w:ind w:firstLine="643" w:firstLineChars="200"/>
        <w:rPr>
          <w:rFonts w:eastAsia="黑体"/>
          <w:b/>
          <w:bCs/>
          <w:kern w:val="0"/>
          <w:sz w:val="32"/>
          <w:szCs w:val="32"/>
        </w:rPr>
      </w:pPr>
    </w:p>
    <w:p w14:paraId="4892A5F5">
      <w:pPr>
        <w:widowControl/>
        <w:spacing w:line="480" w:lineRule="exact"/>
        <w:ind w:firstLine="643" w:firstLineChars="200"/>
        <w:rPr>
          <w:rFonts w:eastAsia="黑体"/>
          <w:b/>
          <w:bCs/>
          <w:kern w:val="0"/>
          <w:sz w:val="32"/>
          <w:szCs w:val="32"/>
        </w:rPr>
      </w:pPr>
    </w:p>
    <w:p w14:paraId="3D741530">
      <w:pPr>
        <w:widowControl/>
        <w:spacing w:line="480" w:lineRule="exact"/>
        <w:ind w:firstLine="643" w:firstLineChars="200"/>
        <w:rPr>
          <w:rFonts w:eastAsia="黑体"/>
          <w:b/>
          <w:bCs/>
          <w:kern w:val="0"/>
          <w:sz w:val="32"/>
          <w:szCs w:val="32"/>
        </w:rPr>
      </w:pPr>
    </w:p>
    <w:p w14:paraId="52546ECD">
      <w:pPr>
        <w:numPr>
          <w:ilvl w:val="255"/>
          <w:numId w:val="0"/>
        </w:numPr>
        <w:jc w:val="left"/>
        <w:rPr>
          <w:rFonts w:eastAsia="微软雅黑"/>
          <w:bCs/>
          <w:kern w:val="44"/>
          <w:sz w:val="44"/>
          <w:szCs w:val="44"/>
        </w:rPr>
      </w:pPr>
      <w:r>
        <w:rPr>
          <w:rFonts w:eastAsia="微软雅黑"/>
          <w:bCs/>
          <w:kern w:val="44"/>
          <w:sz w:val="44"/>
          <w:szCs w:val="44"/>
        </w:rPr>
        <w:br w:type="page"/>
      </w:r>
    </w:p>
    <w:p w14:paraId="5F68CE4B">
      <w:pPr>
        <w:adjustRightInd w:val="0"/>
        <w:snapToGrid w:val="0"/>
        <w:spacing w:line="560" w:lineRule="exact"/>
        <w:jc w:val="center"/>
        <w:rPr>
          <w:rFonts w:eastAsia="微软雅黑"/>
          <w:bCs/>
          <w:kern w:val="44"/>
          <w:sz w:val="44"/>
          <w:szCs w:val="44"/>
        </w:rPr>
      </w:pPr>
      <w:r>
        <w:rPr>
          <w:rFonts w:eastAsia="微软雅黑"/>
          <w:bCs/>
          <w:kern w:val="44"/>
          <w:sz w:val="44"/>
          <w:szCs w:val="44"/>
        </w:rPr>
        <w:t>第三章 参选文件要求</w:t>
      </w:r>
    </w:p>
    <w:p w14:paraId="0D5CD5A9">
      <w:pPr>
        <w:widowControl/>
        <w:spacing w:line="480" w:lineRule="exact"/>
        <w:rPr>
          <w:rFonts w:eastAsia="仿宋"/>
          <w:spacing w:val="15"/>
          <w:kern w:val="0"/>
          <w:sz w:val="28"/>
          <w:szCs w:val="28"/>
        </w:rPr>
      </w:pPr>
    </w:p>
    <w:p w14:paraId="280D4FD2">
      <w:pPr>
        <w:widowControl/>
        <w:spacing w:line="480" w:lineRule="exact"/>
        <w:ind w:firstLine="643" w:firstLineChars="200"/>
        <w:jc w:val="left"/>
        <w:rPr>
          <w:rFonts w:eastAsia="黑体"/>
          <w:b/>
          <w:bCs/>
          <w:sz w:val="32"/>
          <w:szCs w:val="32"/>
        </w:rPr>
      </w:pPr>
      <w:r>
        <w:rPr>
          <w:rFonts w:eastAsia="黑体"/>
          <w:b/>
          <w:bCs/>
          <w:sz w:val="32"/>
          <w:szCs w:val="32"/>
        </w:rPr>
        <w:t>一、参选文件编制主要内容及格式</w:t>
      </w:r>
    </w:p>
    <w:p w14:paraId="718498F2">
      <w:pPr>
        <w:widowControl/>
        <w:spacing w:line="480" w:lineRule="exact"/>
        <w:ind w:firstLine="620" w:firstLineChars="200"/>
        <w:rPr>
          <w:rFonts w:eastAsia="仿宋"/>
          <w:spacing w:val="15"/>
          <w:kern w:val="0"/>
          <w:sz w:val="28"/>
          <w:szCs w:val="28"/>
        </w:rPr>
      </w:pPr>
      <w:r>
        <w:rPr>
          <w:rFonts w:eastAsia="仿宋"/>
          <w:spacing w:val="15"/>
          <w:kern w:val="0"/>
          <w:sz w:val="28"/>
          <w:szCs w:val="28"/>
        </w:rPr>
        <w:t>1.比选函（按附件1格式）</w:t>
      </w:r>
    </w:p>
    <w:p w14:paraId="511CDC50">
      <w:pPr>
        <w:widowControl/>
        <w:spacing w:line="480" w:lineRule="exact"/>
        <w:ind w:firstLine="620" w:firstLineChars="200"/>
        <w:rPr>
          <w:rFonts w:eastAsia="仿宋"/>
          <w:spacing w:val="15"/>
          <w:kern w:val="0"/>
          <w:sz w:val="28"/>
          <w:szCs w:val="28"/>
        </w:rPr>
      </w:pPr>
      <w:r>
        <w:rPr>
          <w:rFonts w:eastAsia="仿宋"/>
          <w:spacing w:val="15"/>
          <w:kern w:val="0"/>
          <w:sz w:val="28"/>
          <w:szCs w:val="28"/>
        </w:rPr>
        <w:t>2.承诺函（按附件2格式）</w:t>
      </w:r>
    </w:p>
    <w:p w14:paraId="1FF818BB">
      <w:pPr>
        <w:widowControl/>
        <w:spacing w:line="480" w:lineRule="exact"/>
        <w:ind w:firstLine="620" w:firstLineChars="200"/>
        <w:rPr>
          <w:rFonts w:eastAsia="仿宋"/>
          <w:spacing w:val="15"/>
          <w:kern w:val="0"/>
          <w:sz w:val="28"/>
          <w:szCs w:val="28"/>
        </w:rPr>
      </w:pPr>
      <w:r>
        <w:rPr>
          <w:rFonts w:eastAsia="仿宋"/>
          <w:spacing w:val="15"/>
          <w:kern w:val="0"/>
          <w:sz w:val="28"/>
          <w:szCs w:val="28"/>
        </w:rPr>
        <w:t>3.法定代表人身份证明（按附件3格式）</w:t>
      </w:r>
    </w:p>
    <w:p w14:paraId="47BD47D8">
      <w:pPr>
        <w:widowControl/>
        <w:spacing w:line="480" w:lineRule="exact"/>
        <w:ind w:firstLine="620" w:firstLineChars="200"/>
        <w:rPr>
          <w:rFonts w:eastAsia="仿宋"/>
          <w:spacing w:val="15"/>
          <w:kern w:val="0"/>
          <w:sz w:val="28"/>
          <w:szCs w:val="28"/>
        </w:rPr>
      </w:pPr>
      <w:r>
        <w:rPr>
          <w:rFonts w:eastAsia="仿宋"/>
          <w:spacing w:val="15"/>
          <w:kern w:val="0"/>
          <w:sz w:val="28"/>
          <w:szCs w:val="28"/>
        </w:rPr>
        <w:t>4.法定代表人授权委托书（按附件4格式）</w:t>
      </w:r>
    </w:p>
    <w:p w14:paraId="0082FB1F">
      <w:pPr>
        <w:widowControl/>
        <w:spacing w:line="480" w:lineRule="exact"/>
        <w:ind w:firstLine="620" w:firstLineChars="200"/>
        <w:rPr>
          <w:rFonts w:eastAsia="仿宋"/>
          <w:spacing w:val="15"/>
          <w:kern w:val="0"/>
          <w:sz w:val="28"/>
          <w:szCs w:val="28"/>
        </w:rPr>
      </w:pPr>
      <w:r>
        <w:rPr>
          <w:rFonts w:eastAsia="仿宋"/>
          <w:spacing w:val="15"/>
          <w:kern w:val="0"/>
          <w:sz w:val="28"/>
          <w:szCs w:val="28"/>
        </w:rPr>
        <w:t>5.参选人基本情况表（按附件5格式）</w:t>
      </w:r>
    </w:p>
    <w:p w14:paraId="7D938086">
      <w:pPr>
        <w:widowControl/>
        <w:spacing w:line="480" w:lineRule="exact"/>
        <w:ind w:firstLine="620" w:firstLineChars="200"/>
        <w:rPr>
          <w:rFonts w:eastAsia="仿宋"/>
          <w:spacing w:val="15"/>
          <w:kern w:val="0"/>
          <w:sz w:val="28"/>
          <w:szCs w:val="28"/>
        </w:rPr>
      </w:pPr>
      <w:r>
        <w:rPr>
          <w:rFonts w:eastAsia="仿宋"/>
          <w:spacing w:val="15"/>
          <w:kern w:val="0"/>
          <w:sz w:val="28"/>
          <w:szCs w:val="28"/>
        </w:rPr>
        <w:t>6.资格评审文件（符合参选人须知前附表7资格要求的相关证明文件，按附件6格式）</w:t>
      </w:r>
    </w:p>
    <w:p w14:paraId="05541EA2">
      <w:pPr>
        <w:widowControl/>
        <w:spacing w:line="480" w:lineRule="exact"/>
        <w:ind w:firstLine="620" w:firstLineChars="200"/>
        <w:rPr>
          <w:rFonts w:eastAsia="仿宋"/>
          <w:spacing w:val="15"/>
          <w:kern w:val="0"/>
          <w:sz w:val="28"/>
          <w:szCs w:val="28"/>
        </w:rPr>
      </w:pPr>
      <w:r>
        <w:rPr>
          <w:rFonts w:eastAsia="仿宋"/>
          <w:spacing w:val="15"/>
          <w:kern w:val="0"/>
          <w:sz w:val="28"/>
          <w:szCs w:val="28"/>
        </w:rPr>
        <w:t>（1）营业执照复印件，并加盖参选单位公章。</w:t>
      </w:r>
    </w:p>
    <w:p w14:paraId="70C72809">
      <w:pPr>
        <w:widowControl/>
        <w:spacing w:line="480" w:lineRule="exact"/>
        <w:ind w:firstLine="620" w:firstLineChars="200"/>
        <w:rPr>
          <w:rFonts w:eastAsia="仿宋"/>
          <w:spacing w:val="15"/>
          <w:kern w:val="0"/>
          <w:sz w:val="28"/>
          <w:szCs w:val="28"/>
        </w:rPr>
      </w:pPr>
      <w:r>
        <w:rPr>
          <w:rFonts w:eastAsia="仿宋"/>
          <w:spacing w:val="15"/>
          <w:kern w:val="0"/>
          <w:sz w:val="28"/>
          <w:szCs w:val="28"/>
        </w:rPr>
        <w:t>（2）资质证书复印件，并加盖参选单位公章。</w:t>
      </w:r>
    </w:p>
    <w:p w14:paraId="33E130AC">
      <w:pPr>
        <w:widowControl/>
        <w:spacing w:line="480" w:lineRule="exact"/>
        <w:ind w:firstLine="620" w:firstLineChars="200"/>
        <w:rPr>
          <w:rFonts w:eastAsia="仿宋"/>
          <w:spacing w:val="15"/>
          <w:kern w:val="0"/>
          <w:sz w:val="28"/>
          <w:szCs w:val="28"/>
        </w:rPr>
      </w:pPr>
      <w:r>
        <w:rPr>
          <w:rFonts w:eastAsia="仿宋"/>
          <w:spacing w:val="15"/>
          <w:kern w:val="0"/>
          <w:sz w:val="28"/>
          <w:szCs w:val="28"/>
        </w:rPr>
        <w:t>（3）业绩：参选单位独立完成的合同复印件（加盖参选单位公章）及能体现符合要求的业绩证明材料</w:t>
      </w:r>
      <w:r>
        <w:rPr>
          <w:rFonts w:hint="eastAsia" w:eastAsia="仿宋"/>
          <w:spacing w:val="15"/>
          <w:kern w:val="0"/>
          <w:sz w:val="28"/>
          <w:szCs w:val="28"/>
        </w:rPr>
        <w:t>。</w:t>
      </w:r>
      <w:r>
        <w:rPr>
          <w:rFonts w:eastAsia="仿宋"/>
          <w:spacing w:val="15"/>
          <w:kern w:val="0"/>
          <w:sz w:val="28"/>
          <w:szCs w:val="28"/>
        </w:rPr>
        <w:t>（合同应包含首页、信息关键页、签署页（签字盖章完整），且能体现服务内容、合同价款及比选文件要求的其他关键信息，否则不认定为有效业绩）。</w:t>
      </w:r>
    </w:p>
    <w:p w14:paraId="49970850">
      <w:pPr>
        <w:widowControl/>
        <w:spacing w:line="480" w:lineRule="exact"/>
        <w:ind w:firstLine="620" w:firstLineChars="200"/>
        <w:rPr>
          <w:rFonts w:eastAsia="仿宋"/>
          <w:sz w:val="28"/>
          <w:szCs w:val="28"/>
        </w:rPr>
      </w:pPr>
      <w:r>
        <w:rPr>
          <w:rFonts w:eastAsia="仿宋"/>
          <w:spacing w:val="15"/>
          <w:kern w:val="0"/>
          <w:sz w:val="28"/>
          <w:szCs w:val="28"/>
        </w:rPr>
        <w:t>（4）拟任本项目负责人</w:t>
      </w:r>
      <w:r>
        <w:rPr>
          <w:rFonts w:eastAsia="仿宋"/>
          <w:spacing w:val="15"/>
          <w:kern w:val="0"/>
          <w:sz w:val="28"/>
          <w:szCs w:val="28"/>
          <w:u w:val="single"/>
        </w:rPr>
        <w:t xml:space="preserve"> </w:t>
      </w:r>
      <w:r>
        <w:rPr>
          <w:rFonts w:hint="eastAsia" w:eastAsia="仿宋"/>
          <w:spacing w:val="15"/>
          <w:kern w:val="0"/>
          <w:sz w:val="28"/>
          <w:szCs w:val="28"/>
          <w:u w:val="single"/>
        </w:rPr>
        <w:t>/</w:t>
      </w:r>
      <w:r>
        <w:rPr>
          <w:rFonts w:eastAsia="仿宋"/>
          <w:spacing w:val="15"/>
          <w:kern w:val="0"/>
          <w:sz w:val="28"/>
          <w:szCs w:val="28"/>
          <w:u w:val="single"/>
        </w:rPr>
        <w:t xml:space="preserve"> </w:t>
      </w:r>
      <w:r>
        <w:rPr>
          <w:rFonts w:eastAsia="仿宋"/>
          <w:sz w:val="28"/>
          <w:szCs w:val="28"/>
        </w:rPr>
        <w:t>（证书或职称或执业资格等）复印件及社保证明，并加盖参选单位公章。</w:t>
      </w:r>
    </w:p>
    <w:p w14:paraId="08C42E13">
      <w:pPr>
        <w:widowControl/>
        <w:spacing w:line="480" w:lineRule="exact"/>
        <w:ind w:firstLine="620" w:firstLineChars="200"/>
        <w:rPr>
          <w:rFonts w:eastAsia="仿宋"/>
          <w:sz w:val="28"/>
          <w:szCs w:val="28"/>
        </w:rPr>
      </w:pPr>
      <w:r>
        <w:rPr>
          <w:rFonts w:eastAsia="仿宋"/>
          <w:spacing w:val="15"/>
          <w:kern w:val="0"/>
          <w:sz w:val="28"/>
          <w:szCs w:val="28"/>
        </w:rPr>
        <w:t>（5）其他人员</w:t>
      </w:r>
      <w:r>
        <w:rPr>
          <w:rFonts w:hint="eastAsia" w:eastAsia="仿宋"/>
          <w:spacing w:val="15"/>
          <w:kern w:val="0"/>
          <w:sz w:val="28"/>
          <w:szCs w:val="28"/>
        </w:rPr>
        <w:t>：</w:t>
      </w:r>
      <w:r>
        <w:rPr>
          <w:rFonts w:eastAsia="仿宋"/>
          <w:sz w:val="28"/>
          <w:szCs w:val="28"/>
        </w:rPr>
        <w:t>食堂所有工作人员要求提供</w:t>
      </w:r>
      <w:r>
        <w:rPr>
          <w:rFonts w:eastAsia="仿宋"/>
          <w:spacing w:val="15"/>
          <w:kern w:val="0"/>
          <w:sz w:val="28"/>
          <w:szCs w:val="28"/>
        </w:rPr>
        <w:t>餐饮从业人员健康证</w:t>
      </w:r>
      <w:r>
        <w:rPr>
          <w:rFonts w:hint="eastAsia" w:eastAsia="仿宋"/>
          <w:spacing w:val="15"/>
          <w:kern w:val="0"/>
          <w:sz w:val="28"/>
          <w:szCs w:val="28"/>
        </w:rPr>
        <w:t>复印件</w:t>
      </w:r>
      <w:r>
        <w:rPr>
          <w:rFonts w:eastAsia="仿宋"/>
          <w:spacing w:val="15"/>
          <w:kern w:val="0"/>
          <w:sz w:val="28"/>
          <w:szCs w:val="28"/>
        </w:rPr>
        <w:t>（加盖参选单位公章）。</w:t>
      </w:r>
    </w:p>
    <w:p w14:paraId="6A7D5249">
      <w:pPr>
        <w:widowControl/>
        <w:spacing w:line="480" w:lineRule="exact"/>
        <w:ind w:firstLine="620" w:firstLineChars="200"/>
        <w:jc w:val="left"/>
        <w:rPr>
          <w:rFonts w:eastAsia="仿宋"/>
          <w:spacing w:val="15"/>
          <w:kern w:val="0"/>
          <w:sz w:val="28"/>
          <w:szCs w:val="28"/>
        </w:rPr>
      </w:pPr>
      <w:r>
        <w:rPr>
          <w:rFonts w:eastAsia="仿宋"/>
          <w:spacing w:val="15"/>
          <w:kern w:val="0"/>
          <w:sz w:val="28"/>
          <w:szCs w:val="28"/>
        </w:rPr>
        <w:t>（6）其他资格要求证明文件（如有，格式自拟）</w:t>
      </w:r>
    </w:p>
    <w:p w14:paraId="21ED0E3D">
      <w:pPr>
        <w:widowControl/>
        <w:spacing w:line="480" w:lineRule="exact"/>
        <w:ind w:firstLine="620" w:firstLineChars="200"/>
        <w:rPr>
          <w:rFonts w:eastAsia="仿宋"/>
          <w:spacing w:val="15"/>
          <w:kern w:val="0"/>
          <w:sz w:val="28"/>
          <w:szCs w:val="28"/>
        </w:rPr>
      </w:pPr>
      <w:r>
        <w:rPr>
          <w:rFonts w:eastAsia="仿宋"/>
          <w:spacing w:val="15"/>
          <w:kern w:val="0"/>
          <w:sz w:val="28"/>
          <w:szCs w:val="28"/>
        </w:rPr>
        <w:t>7.报价一览表（按附件7的格式报价）</w:t>
      </w:r>
    </w:p>
    <w:p w14:paraId="4C7F66B2">
      <w:pPr>
        <w:widowControl/>
        <w:spacing w:line="480" w:lineRule="exact"/>
        <w:ind w:firstLine="620" w:firstLineChars="200"/>
        <w:rPr>
          <w:rFonts w:eastAsia="仿宋"/>
          <w:spacing w:val="15"/>
          <w:kern w:val="0"/>
          <w:sz w:val="28"/>
          <w:szCs w:val="28"/>
        </w:rPr>
      </w:pPr>
      <w:r>
        <w:rPr>
          <w:rFonts w:eastAsia="仿宋"/>
          <w:spacing w:val="15"/>
          <w:kern w:val="0"/>
          <w:sz w:val="28"/>
          <w:szCs w:val="28"/>
        </w:rPr>
        <w:t>8.信誉要求：提供“信用中国”网站查询后下载信用信息报告自动生成的PDF文件。</w:t>
      </w:r>
    </w:p>
    <w:p w14:paraId="0C2B06FE">
      <w:pPr>
        <w:widowControl/>
        <w:spacing w:line="480" w:lineRule="exact"/>
        <w:ind w:firstLine="620" w:firstLineChars="200"/>
        <w:jc w:val="left"/>
        <w:rPr>
          <w:rFonts w:eastAsia="仿宋"/>
          <w:spacing w:val="15"/>
          <w:kern w:val="0"/>
          <w:sz w:val="28"/>
          <w:szCs w:val="28"/>
        </w:rPr>
      </w:pPr>
      <w:r>
        <w:rPr>
          <w:rFonts w:eastAsia="仿宋"/>
          <w:spacing w:val="15"/>
          <w:kern w:val="0"/>
          <w:sz w:val="28"/>
          <w:szCs w:val="28"/>
        </w:rPr>
        <w:t>9.关联要求：提供企查查查询首页股东信息及主要人员信息截图。</w:t>
      </w:r>
    </w:p>
    <w:p w14:paraId="66124997">
      <w:pPr>
        <w:widowControl/>
        <w:spacing w:line="480" w:lineRule="exact"/>
        <w:ind w:firstLine="620" w:firstLineChars="200"/>
        <w:rPr>
          <w:rFonts w:eastAsia="仿宋"/>
          <w:spacing w:val="15"/>
          <w:kern w:val="0"/>
          <w:sz w:val="28"/>
          <w:szCs w:val="28"/>
        </w:rPr>
      </w:pPr>
      <w:r>
        <w:rPr>
          <w:rFonts w:eastAsia="仿宋"/>
          <w:spacing w:val="15"/>
          <w:kern w:val="0"/>
          <w:sz w:val="28"/>
          <w:szCs w:val="28"/>
        </w:rPr>
        <w:t>10.其他（如有，格式自拟）</w:t>
      </w:r>
    </w:p>
    <w:p w14:paraId="18888FB0">
      <w:pPr>
        <w:widowControl/>
        <w:spacing w:line="480" w:lineRule="exact"/>
        <w:ind w:firstLine="703" w:firstLineChars="200"/>
        <w:rPr>
          <w:rFonts w:eastAsia="黑体"/>
          <w:b/>
          <w:bCs/>
          <w:sz w:val="32"/>
          <w:szCs w:val="32"/>
        </w:rPr>
      </w:pPr>
      <w:r>
        <w:rPr>
          <w:rFonts w:eastAsia="黑体"/>
          <w:b/>
          <w:bCs/>
          <w:spacing w:val="15"/>
          <w:kern w:val="0"/>
          <w:sz w:val="32"/>
          <w:szCs w:val="32"/>
        </w:rPr>
        <w:t>二、参选文件编制要求</w:t>
      </w:r>
    </w:p>
    <w:p w14:paraId="152EEFA2">
      <w:pPr>
        <w:widowControl/>
        <w:spacing w:line="480" w:lineRule="exact"/>
        <w:ind w:firstLine="620" w:firstLineChars="200"/>
        <w:rPr>
          <w:rFonts w:eastAsia="仿宋"/>
          <w:spacing w:val="15"/>
          <w:kern w:val="0"/>
          <w:sz w:val="28"/>
          <w:szCs w:val="28"/>
        </w:rPr>
      </w:pPr>
      <w:r>
        <w:rPr>
          <w:rFonts w:eastAsia="仿宋"/>
          <w:spacing w:val="15"/>
          <w:kern w:val="0"/>
          <w:sz w:val="28"/>
          <w:szCs w:val="28"/>
        </w:rPr>
        <w:t>1.参选文件须装订成册并编制目录及页码。</w:t>
      </w:r>
    </w:p>
    <w:p w14:paraId="04F23497">
      <w:pPr>
        <w:widowControl/>
        <w:spacing w:line="480" w:lineRule="exact"/>
        <w:ind w:firstLine="620" w:firstLineChars="200"/>
        <w:rPr>
          <w:rFonts w:eastAsia="仿宋"/>
          <w:spacing w:val="15"/>
          <w:kern w:val="0"/>
          <w:sz w:val="28"/>
          <w:szCs w:val="28"/>
        </w:rPr>
      </w:pPr>
      <w:r>
        <w:rPr>
          <w:rFonts w:eastAsia="仿宋"/>
          <w:spacing w:val="15"/>
          <w:kern w:val="0"/>
          <w:sz w:val="28"/>
          <w:szCs w:val="28"/>
        </w:rPr>
        <w:t>2.参选文件均须打印或用不褪色的书写工具书写，字迹工整，任何一页不得涂改、插字、删字。</w:t>
      </w:r>
    </w:p>
    <w:p w14:paraId="34B6E2EB">
      <w:pPr>
        <w:widowControl/>
        <w:spacing w:line="480" w:lineRule="exact"/>
        <w:ind w:firstLine="620" w:firstLineChars="200"/>
        <w:rPr>
          <w:rFonts w:eastAsia="仿宋"/>
          <w:spacing w:val="15"/>
          <w:kern w:val="0"/>
          <w:sz w:val="28"/>
          <w:szCs w:val="28"/>
        </w:rPr>
      </w:pPr>
      <w:r>
        <w:rPr>
          <w:rFonts w:eastAsia="仿宋"/>
          <w:spacing w:val="15"/>
          <w:kern w:val="0"/>
          <w:sz w:val="28"/>
          <w:szCs w:val="28"/>
        </w:rPr>
        <w:t>3.参选文件份数。参选文件共肆份，正本1份，副本2份，电子文档1份 （电子文件内容为参选文件的扫描件，载体为U盘；副本为正本的复印件，并在封面加盖参选单位公章）。纸质版参选文件须清楚地注明“正本”或“副本”的字样。若正本与副本中存在不符的内容，以正本为准；若纸质版文件与电子文件中存在不符的内容，以纸质版文件为准。同一数字的表达不一致时，以大写为准。</w:t>
      </w:r>
    </w:p>
    <w:p w14:paraId="3FB014A8">
      <w:pPr>
        <w:widowControl/>
        <w:spacing w:line="480" w:lineRule="exact"/>
        <w:ind w:firstLine="620" w:firstLineChars="200"/>
        <w:rPr>
          <w:rFonts w:eastAsia="仿宋"/>
          <w:spacing w:val="15"/>
          <w:kern w:val="0"/>
          <w:sz w:val="28"/>
          <w:szCs w:val="28"/>
        </w:rPr>
      </w:pPr>
      <w:r>
        <w:rPr>
          <w:rFonts w:eastAsia="仿宋"/>
          <w:spacing w:val="15"/>
          <w:kern w:val="0"/>
          <w:sz w:val="28"/>
          <w:szCs w:val="28"/>
        </w:rPr>
        <w:t>4.参选文件装袋后应进行密封、封口应粘贴封口条，由参选人法定代表人或授权委托人签字并加盖参选单位公章。如果参选文件没有按上述要求密封，比选人将不承担参选文件错放或提前开封的责任，参选文件将予以拒绝。</w:t>
      </w:r>
    </w:p>
    <w:p w14:paraId="19F68484">
      <w:pPr>
        <w:widowControl/>
        <w:spacing w:line="480" w:lineRule="exact"/>
        <w:ind w:firstLine="620" w:firstLineChars="200"/>
        <w:rPr>
          <w:rFonts w:eastAsia="仿宋"/>
          <w:spacing w:val="15"/>
          <w:kern w:val="0"/>
          <w:sz w:val="28"/>
          <w:szCs w:val="28"/>
        </w:rPr>
      </w:pPr>
      <w:r>
        <w:rPr>
          <w:rFonts w:eastAsia="仿宋"/>
          <w:spacing w:val="15"/>
          <w:kern w:val="0"/>
          <w:sz w:val="28"/>
          <w:szCs w:val="28"/>
        </w:rPr>
        <w:t>5.比选有效期为提交参选文件截止之日起60天，在此期限内，凡符合比选公告和比选文件的参选文件均保持有效。本次参选文件资料均不退还。</w:t>
      </w:r>
    </w:p>
    <w:p w14:paraId="4C2468CF">
      <w:pPr>
        <w:spacing w:line="480" w:lineRule="exact"/>
        <w:ind w:firstLine="620" w:firstLineChars="200"/>
        <w:rPr>
          <w:rFonts w:eastAsia="仿宋"/>
          <w:spacing w:val="15"/>
          <w:kern w:val="0"/>
          <w:sz w:val="28"/>
          <w:szCs w:val="28"/>
        </w:rPr>
      </w:pPr>
      <w:r>
        <w:rPr>
          <w:rFonts w:eastAsia="仿宋"/>
          <w:spacing w:val="15"/>
          <w:kern w:val="0"/>
          <w:sz w:val="28"/>
          <w:szCs w:val="28"/>
        </w:rPr>
        <w:t xml:space="preserve"> </w:t>
      </w:r>
    </w:p>
    <w:p w14:paraId="13775EDB">
      <w:pPr>
        <w:keepNext w:val="0"/>
        <w:keepLines w:val="0"/>
        <w:pageBreakBefore/>
        <w:widowControl/>
        <w:kinsoku/>
        <w:wordWrap/>
        <w:overflowPunct/>
        <w:topLinePunct w:val="0"/>
        <w:autoSpaceDE/>
        <w:autoSpaceDN/>
        <w:bidi w:val="0"/>
        <w:adjustRightInd/>
        <w:snapToGrid/>
        <w:spacing w:line="480" w:lineRule="exact"/>
        <w:jc w:val="left"/>
        <w:textAlignment w:val="auto"/>
        <w:rPr>
          <w:rFonts w:hint="eastAsia" w:eastAsia="宋体"/>
          <w:b/>
          <w:bCs/>
          <w:color w:val="auto"/>
          <w:kern w:val="0"/>
          <w:sz w:val="28"/>
          <w:szCs w:val="28"/>
          <w:highlight w:val="none"/>
          <w:lang w:eastAsia="zh-CN"/>
        </w:rPr>
      </w:pPr>
      <w:r>
        <w:rPr>
          <w:rFonts w:hint="eastAsia" w:ascii="宋体" w:hAnsi="宋体"/>
          <w:b/>
          <w:bCs/>
          <w:color w:val="auto"/>
          <w:kern w:val="0"/>
          <w:sz w:val="28"/>
          <w:szCs w:val="28"/>
          <w:highlight w:val="none"/>
        </w:rPr>
        <w:t>附件</w:t>
      </w:r>
      <w:r>
        <w:rPr>
          <w:rFonts w:hint="eastAsia"/>
          <w:b/>
          <w:bCs/>
          <w:color w:val="auto"/>
          <w:kern w:val="0"/>
          <w:sz w:val="28"/>
          <w:szCs w:val="28"/>
          <w:highlight w:val="none"/>
        </w:rPr>
        <w:t>1</w:t>
      </w:r>
    </w:p>
    <w:p w14:paraId="1465C626">
      <w:pPr>
        <w:keepNext w:val="0"/>
        <w:keepLines w:val="0"/>
        <w:pageBreakBefore w:val="0"/>
        <w:widowControl/>
        <w:kinsoku/>
        <w:wordWrap/>
        <w:overflowPunct/>
        <w:topLinePunct w:val="0"/>
        <w:autoSpaceDE/>
        <w:autoSpaceDN/>
        <w:bidi w:val="0"/>
        <w:spacing w:line="480" w:lineRule="exact"/>
        <w:jc w:val="center"/>
        <w:rPr>
          <w:b/>
          <w:bCs/>
          <w:color w:val="auto"/>
          <w:kern w:val="0"/>
          <w:sz w:val="40"/>
          <w:szCs w:val="40"/>
          <w:highlight w:val="none"/>
        </w:rPr>
      </w:pPr>
      <w:r>
        <w:rPr>
          <w:rFonts w:hint="eastAsia" w:ascii="黑体" w:hAnsi="黑体" w:eastAsia="黑体" w:cs="黑体"/>
          <w:b/>
          <w:bCs/>
          <w:color w:val="auto"/>
          <w:kern w:val="0"/>
          <w:sz w:val="40"/>
          <w:szCs w:val="40"/>
          <w:highlight w:val="none"/>
        </w:rPr>
        <w:t>比</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选</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函</w:t>
      </w:r>
    </w:p>
    <w:p w14:paraId="2DF2CBCF">
      <w:pPr>
        <w:keepNext w:val="0"/>
        <w:keepLines w:val="0"/>
        <w:pageBreakBefore w:val="0"/>
        <w:widowControl/>
        <w:kinsoku/>
        <w:wordWrap/>
        <w:overflowPunct/>
        <w:topLinePunct w:val="0"/>
        <w:autoSpaceDE/>
        <w:autoSpaceDN/>
        <w:bidi w:val="0"/>
        <w:spacing w:line="480" w:lineRule="exact"/>
        <w:jc w:val="center"/>
        <w:rPr>
          <w:rFonts w:ascii="宋体" w:hAnsi="宋体"/>
          <w:b/>
          <w:bCs/>
          <w:color w:val="auto"/>
          <w:kern w:val="0"/>
          <w:sz w:val="44"/>
          <w:szCs w:val="44"/>
          <w:highlight w:val="none"/>
        </w:rPr>
      </w:pPr>
    </w:p>
    <w:p w14:paraId="3A5F8C5F">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rPr>
        <w:t>致：</w:t>
      </w:r>
      <w:r>
        <w:rPr>
          <w:rFonts w:ascii="宋体" w:hAnsi="宋体" w:eastAsia="宋体" w:cs="宋体"/>
          <w:color w:val="auto"/>
          <w:highlight w:val="none"/>
          <w:u w:val="single"/>
        </w:rPr>
        <w:t> </w:t>
      </w:r>
      <w:r>
        <w:rPr>
          <w:rFonts w:hint="eastAsia" w:ascii="仿宋" w:hAnsi="仿宋" w:eastAsia="仿宋" w:cs="仿宋"/>
          <w:color w:val="auto"/>
          <w:sz w:val="28"/>
          <w:szCs w:val="36"/>
          <w:highlight w:val="none"/>
          <w:u w:val="single"/>
        </w:rPr>
        <w:t>(</w:t>
      </w:r>
      <w:r>
        <w:rPr>
          <w:rFonts w:hint="eastAsia" w:ascii="仿宋" w:hAnsi="仿宋" w:eastAsia="仿宋" w:cs="仿宋"/>
          <w:color w:val="auto"/>
          <w:sz w:val="28"/>
          <w:szCs w:val="36"/>
          <w:highlight w:val="none"/>
          <w:u w:val="single"/>
          <w:lang w:val="en-US" w:eastAsia="zh-CN"/>
        </w:rPr>
        <w:t>比选</w:t>
      </w:r>
      <w:r>
        <w:rPr>
          <w:rFonts w:hint="eastAsia" w:ascii="仿宋" w:hAnsi="仿宋" w:eastAsia="仿宋" w:cs="仿宋"/>
          <w:color w:val="auto"/>
          <w:sz w:val="28"/>
          <w:szCs w:val="36"/>
          <w:highlight w:val="none"/>
          <w:u w:val="single"/>
        </w:rPr>
        <w:t>人名称)</w:t>
      </w:r>
      <w:r>
        <w:rPr>
          <w:rFonts w:hint="eastAsia" w:ascii="宋体" w:hAnsi="宋体" w:eastAsia="宋体" w:cs="宋体"/>
          <w:color w:val="auto"/>
          <w:highlight w:val="none"/>
          <w:u w:val="single"/>
          <w:lang w:val="en-US" w:eastAsia="zh-CN"/>
        </w:rPr>
        <w:t xml:space="preserve">  </w:t>
      </w:r>
    </w:p>
    <w:p w14:paraId="464CED50">
      <w:pPr>
        <w:keepNext w:val="0"/>
        <w:keepLines w:val="0"/>
        <w:pageBreakBefore w:val="0"/>
        <w:widowControl/>
        <w:kinsoku/>
        <w:wordWrap/>
        <w:overflowPunct/>
        <w:topLinePunct w:val="0"/>
        <w:autoSpaceDE/>
        <w:autoSpaceDN/>
        <w:bidi w:val="0"/>
        <w:spacing w:line="480" w:lineRule="exact"/>
        <w:ind w:firstLine="560" w:firstLineChars="200"/>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参选</w:t>
      </w:r>
      <w:r>
        <w:rPr>
          <w:rFonts w:hint="eastAsia" w:ascii="仿宋" w:hAnsi="仿宋" w:eastAsia="仿宋"/>
          <w:color w:val="auto"/>
          <w:kern w:val="0"/>
          <w:sz w:val="28"/>
          <w:szCs w:val="28"/>
          <w:highlight w:val="none"/>
          <w:u w:val="single"/>
        </w:rPr>
        <w:t>单位全称）</w:t>
      </w:r>
      <w:r>
        <w:rPr>
          <w:rFonts w:hint="eastAsia" w:ascii="仿宋" w:hAnsi="仿宋" w:eastAsia="仿宋"/>
          <w:color w:val="auto"/>
          <w:kern w:val="0"/>
          <w:sz w:val="28"/>
          <w:szCs w:val="28"/>
          <w:highlight w:val="none"/>
        </w:rPr>
        <w:t>授权</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委托代理人</w:t>
      </w:r>
      <w:r>
        <w:rPr>
          <w:rFonts w:hint="eastAsia" w:ascii="仿宋" w:hAnsi="仿宋" w:eastAsia="仿宋"/>
          <w:color w:val="auto"/>
          <w:kern w:val="0"/>
          <w:sz w:val="28"/>
          <w:szCs w:val="28"/>
          <w:highlight w:val="none"/>
          <w:u w:val="single"/>
        </w:rPr>
        <w:t>姓名）（职务）</w:t>
      </w:r>
      <w:r>
        <w:rPr>
          <w:rFonts w:hint="eastAsia" w:ascii="仿宋" w:hAnsi="仿宋" w:eastAsia="仿宋"/>
          <w:color w:val="auto"/>
          <w:kern w:val="0"/>
          <w:sz w:val="28"/>
          <w:szCs w:val="28"/>
          <w:highlight w:val="none"/>
        </w:rPr>
        <w:t>为全权代表，参加贵方组织的</w:t>
      </w:r>
      <w:r>
        <w:rPr>
          <w:rFonts w:hint="eastAsia" w:ascii="仿宋" w:hAnsi="仿宋" w:eastAsia="仿宋"/>
          <w:color w:val="auto"/>
          <w:kern w:val="0"/>
          <w:sz w:val="28"/>
          <w:szCs w:val="28"/>
          <w:highlight w:val="none"/>
          <w:u w:val="single"/>
        </w:rPr>
        <w:t>（比选项目名称）</w:t>
      </w:r>
      <w:r>
        <w:rPr>
          <w:rFonts w:hint="eastAsia" w:ascii="仿宋" w:hAnsi="仿宋" w:eastAsia="仿宋"/>
          <w:color w:val="auto"/>
          <w:kern w:val="0"/>
          <w:sz w:val="28"/>
          <w:szCs w:val="28"/>
          <w:highlight w:val="none"/>
        </w:rPr>
        <w:t>比选的有关活动。我方已充分理解贵方本项目比选公告及比选文件的全部内容，包括补充、修改、澄清、答疑文件（如果有），我方接受比选文件的全部条款，且无任何异议。</w:t>
      </w:r>
    </w:p>
    <w:p w14:paraId="32FA263C">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14:paraId="0B8C15E8">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如我方中选，我方保证忠实地执行双方签订的合同，按贵方的委托要求优质高效地完成委托</w:t>
      </w:r>
      <w:r>
        <w:rPr>
          <w:rFonts w:hint="eastAsia" w:ascii="仿宋" w:hAnsi="仿宋" w:eastAsia="仿宋"/>
          <w:color w:val="auto"/>
          <w:kern w:val="0"/>
          <w:sz w:val="28"/>
          <w:szCs w:val="28"/>
          <w:highlight w:val="none"/>
          <w:lang w:val="en-US" w:eastAsia="zh-CN"/>
        </w:rPr>
        <w:t>本项目</w:t>
      </w:r>
      <w:r>
        <w:rPr>
          <w:rFonts w:hint="eastAsia" w:ascii="仿宋" w:hAnsi="仿宋" w:eastAsia="仿宋"/>
          <w:color w:val="auto"/>
          <w:kern w:val="0"/>
          <w:sz w:val="28"/>
          <w:szCs w:val="28"/>
          <w:highlight w:val="none"/>
          <w:u w:val="single"/>
          <w:lang w:val="en-US" w:eastAsia="zh-CN"/>
        </w:rPr>
        <w:t xml:space="preserve">  （写具体什么服务）  </w:t>
      </w:r>
      <w:r>
        <w:rPr>
          <w:rFonts w:hint="eastAsia" w:ascii="仿宋" w:hAnsi="仿宋" w:eastAsia="仿宋"/>
          <w:color w:val="auto"/>
          <w:kern w:val="0"/>
          <w:sz w:val="28"/>
          <w:szCs w:val="28"/>
          <w:highlight w:val="none"/>
        </w:rPr>
        <w:t>服务任务。</w:t>
      </w:r>
    </w:p>
    <w:p w14:paraId="73E8C298">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委托</w:t>
      </w:r>
      <w:r>
        <w:rPr>
          <w:rFonts w:hint="eastAsia" w:ascii="仿宋" w:hAnsi="仿宋" w:eastAsia="仿宋"/>
          <w:color w:val="auto"/>
          <w:kern w:val="0"/>
          <w:sz w:val="28"/>
          <w:szCs w:val="28"/>
          <w:highlight w:val="none"/>
          <w:u w:val="single"/>
          <w:lang w:val="en-US" w:eastAsia="zh-CN"/>
        </w:rPr>
        <w:t xml:space="preserve">  （写具体什么服务）  </w:t>
      </w:r>
      <w:r>
        <w:rPr>
          <w:rFonts w:hint="eastAsia" w:ascii="仿宋" w:hAnsi="仿宋" w:eastAsia="仿宋"/>
          <w:color w:val="auto"/>
          <w:kern w:val="0"/>
          <w:sz w:val="28"/>
          <w:szCs w:val="28"/>
          <w:highlight w:val="none"/>
          <w:lang w:val="en-US" w:eastAsia="zh-CN"/>
        </w:rPr>
        <w:t>服务工作</w:t>
      </w:r>
      <w:r>
        <w:rPr>
          <w:rFonts w:hint="eastAsia" w:ascii="仿宋" w:hAnsi="仿宋" w:eastAsia="仿宋"/>
          <w:color w:val="auto"/>
          <w:kern w:val="0"/>
          <w:sz w:val="28"/>
          <w:szCs w:val="28"/>
          <w:highlight w:val="none"/>
        </w:rPr>
        <w:t>结束前，遵守本比选文件的承诺，且在此期限内具有约束力。</w:t>
      </w:r>
    </w:p>
    <w:p w14:paraId="6AF36685">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本比选函是本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的组成部分，对我方均有约束力。</w:t>
      </w:r>
    </w:p>
    <w:p w14:paraId="00006AB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在签订合同前，贵方的中选通知书连同本函及附录，对双方具有约束力。</w:t>
      </w:r>
    </w:p>
    <w:p w14:paraId="1877D419">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14:paraId="256F0E2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 xml:space="preserve">单位地址：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邮政编码：</w:t>
      </w:r>
    </w:p>
    <w:p w14:paraId="704E8159">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联系电话：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传真</w:t>
      </w:r>
      <w:r>
        <w:rPr>
          <w:rFonts w:hint="eastAsia" w:ascii="仿宋" w:hAnsi="仿宋" w:eastAsia="仿宋"/>
          <w:color w:val="auto"/>
          <w:kern w:val="0"/>
          <w:sz w:val="28"/>
          <w:szCs w:val="28"/>
          <w:highlight w:val="none"/>
          <w:lang w:val="en-US" w:eastAsia="zh-CN"/>
        </w:rPr>
        <w:t>号码</w:t>
      </w:r>
      <w:r>
        <w:rPr>
          <w:rFonts w:hint="eastAsia" w:ascii="仿宋" w:hAnsi="仿宋" w:eastAsia="仿宋"/>
          <w:color w:val="auto"/>
          <w:kern w:val="0"/>
          <w:sz w:val="28"/>
          <w:szCs w:val="28"/>
          <w:highlight w:val="none"/>
        </w:rPr>
        <w:t>：</w:t>
      </w:r>
    </w:p>
    <w:p w14:paraId="6D95377C">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p>
    <w:p w14:paraId="0506687A">
      <w:pPr>
        <w:pStyle w:val="2"/>
        <w:rPr>
          <w:color w:val="auto"/>
          <w:highlight w:val="none"/>
        </w:rPr>
      </w:pPr>
    </w:p>
    <w:p w14:paraId="348C7193">
      <w:pPr>
        <w:pStyle w:val="2"/>
        <w:rPr>
          <w:color w:val="auto"/>
          <w:highlight w:val="none"/>
        </w:rPr>
      </w:pPr>
    </w:p>
    <w:p w14:paraId="4FD30BFA">
      <w:pPr>
        <w:widowControl/>
        <w:spacing w:line="480" w:lineRule="exact"/>
        <w:ind w:firstLine="2520" w:firstLineChars="900"/>
        <w:rPr>
          <w:color w:val="auto"/>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w:t>
      </w:r>
      <w:r>
        <w:rPr>
          <w:rFonts w:hint="eastAsia" w:ascii="仿宋" w:hAnsi="仿宋" w:eastAsia="仿宋"/>
          <w:color w:val="auto"/>
          <w:kern w:val="0"/>
          <w:sz w:val="28"/>
          <w:szCs w:val="28"/>
          <w:highlight w:val="none"/>
          <w:lang w:val="en-US" w:eastAsia="zh-CN"/>
        </w:rPr>
        <w:t>盖单位</w:t>
      </w:r>
      <w:r>
        <w:rPr>
          <w:rFonts w:hint="eastAsia" w:ascii="仿宋" w:hAnsi="仿宋" w:eastAsia="仿宋"/>
          <w:color w:val="auto"/>
          <w:kern w:val="0"/>
          <w:sz w:val="28"/>
          <w:szCs w:val="28"/>
          <w:highlight w:val="none"/>
        </w:rPr>
        <w:t>公章）：</w:t>
      </w:r>
    </w:p>
    <w:p w14:paraId="72885E69">
      <w:pPr>
        <w:keepNext w:val="0"/>
        <w:keepLines w:val="0"/>
        <w:pageBreakBefore w:val="0"/>
        <w:widowControl/>
        <w:kinsoku/>
        <w:wordWrap/>
        <w:overflowPunct/>
        <w:topLinePunct w:val="0"/>
        <w:autoSpaceDE/>
        <w:autoSpaceDN/>
        <w:bidi w:val="0"/>
        <w:spacing w:line="480" w:lineRule="exact"/>
        <w:ind w:firstLine="2520" w:firstLineChars="900"/>
        <w:rPr>
          <w:rFonts w:hint="eastAsia" w:ascii="仿宋" w:hAnsi="仿宋" w:eastAsia="仿宋"/>
          <w:color w:val="auto"/>
          <w:kern w:val="0"/>
          <w:sz w:val="28"/>
          <w:szCs w:val="28"/>
          <w:highlight w:val="none"/>
          <w:u w:val="single"/>
          <w:lang w:eastAsia="zh-CN"/>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val="en-US" w:eastAsia="zh-CN"/>
        </w:rPr>
        <w:t>或其委托代理人（</w:t>
      </w:r>
      <w:r>
        <w:rPr>
          <w:rFonts w:hint="eastAsia" w:ascii="仿宋" w:hAnsi="仿宋" w:eastAsia="仿宋"/>
          <w:color w:val="auto"/>
          <w:kern w:val="0"/>
          <w:sz w:val="28"/>
          <w:szCs w:val="28"/>
          <w:highlight w:val="none"/>
        </w:rPr>
        <w:t>签字</w:t>
      </w:r>
      <w:r>
        <w:rPr>
          <w:rFonts w:hint="eastAsia" w:ascii="仿宋" w:hAnsi="仿宋" w:eastAsia="仿宋"/>
          <w:color w:val="auto"/>
          <w:kern w:val="0"/>
          <w:sz w:val="28"/>
          <w:szCs w:val="28"/>
          <w:highlight w:val="none"/>
          <w:lang w:val="en-US" w:eastAsia="zh-CN"/>
        </w:rPr>
        <w:t>或</w:t>
      </w:r>
      <w:r>
        <w:rPr>
          <w:rFonts w:hint="eastAsia" w:ascii="仿宋" w:hAnsi="仿宋" w:eastAsia="仿宋"/>
          <w:color w:val="auto"/>
          <w:kern w:val="0"/>
          <w:sz w:val="28"/>
          <w:szCs w:val="28"/>
          <w:highlight w:val="none"/>
        </w:rPr>
        <w:t>盖</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rPr>
        <w:t>章</w:t>
      </w:r>
      <w:r>
        <w:rPr>
          <w:rFonts w:hint="eastAsia" w:ascii="仿宋" w:hAnsi="仿宋" w:eastAsia="仿宋"/>
          <w:color w:val="auto"/>
          <w:kern w:val="0"/>
          <w:sz w:val="28"/>
          <w:szCs w:val="28"/>
          <w:highlight w:val="none"/>
          <w:lang w:val="en-US" w:eastAsia="zh-CN"/>
        </w:rPr>
        <w:t>）</w:t>
      </w:r>
      <w:r>
        <w:rPr>
          <w:rFonts w:hint="eastAsia" w:ascii="仿宋" w:hAnsi="仿宋" w:eastAsia="仿宋"/>
          <w:color w:val="auto"/>
          <w:kern w:val="0"/>
          <w:sz w:val="28"/>
          <w:szCs w:val="28"/>
          <w:highlight w:val="none"/>
          <w:lang w:eastAsia="zh-CN"/>
        </w:rPr>
        <w:t>：</w:t>
      </w:r>
    </w:p>
    <w:p w14:paraId="591E88E6">
      <w:pPr>
        <w:keepNext w:val="0"/>
        <w:keepLines w:val="0"/>
        <w:pageBreakBefore w:val="0"/>
        <w:widowControl/>
        <w:kinsoku/>
        <w:wordWrap/>
        <w:overflowPunct/>
        <w:topLinePunct w:val="0"/>
        <w:autoSpaceDE/>
        <w:autoSpaceDN/>
        <w:bidi w:val="0"/>
        <w:spacing w:line="480" w:lineRule="exact"/>
        <w:ind w:firstLine="4346"/>
        <w:rPr>
          <w:rFonts w:ascii="仿宋" w:hAnsi="仿宋" w:eastAsia="仿宋"/>
          <w:color w:val="auto"/>
          <w:kern w:val="0"/>
          <w:sz w:val="32"/>
          <w:szCs w:val="32"/>
          <w:highlight w:val="none"/>
        </w:rPr>
      </w:pPr>
    </w:p>
    <w:p w14:paraId="1CFE5951">
      <w:pPr>
        <w:pStyle w:val="2"/>
        <w:rPr>
          <w:color w:val="auto"/>
          <w:highlight w:val="none"/>
        </w:rPr>
      </w:pPr>
    </w:p>
    <w:p w14:paraId="11276F5C">
      <w:pPr>
        <w:keepNext w:val="0"/>
        <w:keepLines w:val="0"/>
        <w:pageBreakBefore w:val="0"/>
        <w:widowControl/>
        <w:kinsoku/>
        <w:wordWrap/>
        <w:overflowPunct/>
        <w:topLinePunct w:val="0"/>
        <w:autoSpaceDE/>
        <w:autoSpaceDN/>
        <w:bidi w:val="0"/>
        <w:spacing w:line="480" w:lineRule="exact"/>
        <w:ind w:firstLine="3920" w:firstLineChars="1400"/>
        <w:rPr>
          <w:rFonts w:ascii="宋体" w:hAnsi="宋体"/>
          <w:color w:val="auto"/>
          <w:kern w:val="0"/>
          <w:sz w:val="28"/>
          <w:szCs w:val="28"/>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年   月   日</w:t>
      </w:r>
    </w:p>
    <w:p w14:paraId="591D9838">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4DC38377">
      <w:pPr>
        <w:keepNext w:val="0"/>
        <w:keepLines w:val="0"/>
        <w:pageBreakBefore w:val="0"/>
        <w:widowControl/>
        <w:kinsoku/>
        <w:wordWrap/>
        <w:overflowPunct/>
        <w:topLinePunct w:val="0"/>
        <w:autoSpaceDE/>
        <w:autoSpaceDN/>
        <w:bidi w:val="0"/>
        <w:spacing w:line="480" w:lineRule="exact"/>
        <w:jc w:val="left"/>
        <w:rPr>
          <w:rFonts w:hint="eastAsia" w:ascii="宋体" w:hAnsi="宋体" w:eastAsia="宋体" w:cs="宋体"/>
          <w:b/>
          <w:bCs/>
          <w:color w:val="auto"/>
          <w:kern w:val="0"/>
          <w:sz w:val="28"/>
          <w:szCs w:val="28"/>
          <w:highlight w:val="none"/>
          <w:lang w:eastAsia="zh-CN"/>
        </w:rPr>
      </w:pPr>
      <w:r>
        <w:rPr>
          <w:rFonts w:hint="eastAsia" w:ascii="宋体" w:hAnsi="宋体" w:eastAsia="宋体" w:cs="宋体"/>
          <w:b/>
          <w:bCs/>
          <w:color w:val="auto"/>
          <w:kern w:val="0"/>
          <w:sz w:val="28"/>
          <w:szCs w:val="28"/>
          <w:highlight w:val="none"/>
        </w:rPr>
        <w:t>附件2</w:t>
      </w:r>
    </w:p>
    <w:p w14:paraId="23326D5C">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val="0"/>
          <w:color w:val="auto"/>
          <w:kern w:val="0"/>
          <w:sz w:val="40"/>
          <w:szCs w:val="40"/>
          <w:highlight w:val="none"/>
        </w:rPr>
      </w:pPr>
      <w:r>
        <w:rPr>
          <w:rFonts w:hint="eastAsia" w:ascii="黑体" w:hAnsi="黑体" w:eastAsia="黑体" w:cs="黑体"/>
          <w:b/>
          <w:bCs w:val="0"/>
          <w:color w:val="auto"/>
          <w:kern w:val="0"/>
          <w:sz w:val="40"/>
          <w:szCs w:val="40"/>
          <w:highlight w:val="none"/>
        </w:rPr>
        <w:t>承</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诺</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函</w:t>
      </w:r>
    </w:p>
    <w:p w14:paraId="64032FDA">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4"/>
          <w:highlight w:val="none"/>
        </w:rPr>
      </w:pPr>
    </w:p>
    <w:p w14:paraId="409B252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1、若我方中选，我方愿意完全遵照贵方的比选公告、比选文件和</w:t>
      </w:r>
      <w:r>
        <w:rPr>
          <w:rFonts w:hint="eastAsia" w:ascii="仿宋" w:hAnsi="仿宋" w:eastAsia="仿宋"/>
          <w:color w:val="auto"/>
          <w:kern w:val="0"/>
          <w:sz w:val="28"/>
          <w:szCs w:val="28"/>
          <w:highlight w:val="none"/>
          <w:lang w:val="en-US" w:eastAsia="zh-CN"/>
        </w:rPr>
        <w:t>相关法律法规</w:t>
      </w:r>
      <w:r>
        <w:rPr>
          <w:rFonts w:hint="eastAsia" w:ascii="仿宋" w:hAnsi="仿宋" w:eastAsia="仿宋"/>
          <w:color w:val="auto"/>
          <w:kern w:val="0"/>
          <w:sz w:val="28"/>
          <w:szCs w:val="28"/>
          <w:highlight w:val="none"/>
        </w:rPr>
        <w:t>的有关规定，积极配合</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kern w:val="0"/>
          <w:sz w:val="28"/>
          <w:szCs w:val="28"/>
          <w:highlight w:val="none"/>
        </w:rPr>
        <w:t>签订合同，并按合同要求承担本项目</w:t>
      </w:r>
      <w:r>
        <w:rPr>
          <w:rFonts w:hint="eastAsia" w:ascii="仿宋" w:hAnsi="仿宋" w:eastAsia="仿宋"/>
          <w:color w:val="auto"/>
          <w:kern w:val="0"/>
          <w:sz w:val="28"/>
          <w:szCs w:val="28"/>
          <w:highlight w:val="none"/>
          <w:lang w:val="en-US" w:eastAsia="zh-CN"/>
        </w:rPr>
        <w:t>委托服务工作</w:t>
      </w:r>
      <w:r>
        <w:rPr>
          <w:rFonts w:hint="eastAsia" w:ascii="仿宋" w:hAnsi="仿宋" w:eastAsia="仿宋"/>
          <w:color w:val="auto"/>
          <w:kern w:val="0"/>
          <w:sz w:val="28"/>
          <w:szCs w:val="28"/>
          <w:highlight w:val="none"/>
        </w:rPr>
        <w:t>，保证不转让、转包本项目的</w:t>
      </w:r>
      <w:r>
        <w:rPr>
          <w:rFonts w:hint="eastAsia" w:ascii="仿宋" w:hAnsi="仿宋" w:eastAsia="仿宋"/>
          <w:color w:val="auto"/>
          <w:kern w:val="0"/>
          <w:sz w:val="28"/>
          <w:szCs w:val="28"/>
          <w:highlight w:val="none"/>
          <w:u w:val="single"/>
          <w:lang w:val="en-US" w:eastAsia="zh-CN"/>
        </w:rPr>
        <w:t xml:space="preserve">  （写具体什么服务）  </w:t>
      </w:r>
      <w:r>
        <w:rPr>
          <w:rFonts w:hint="eastAsia" w:ascii="仿宋" w:hAnsi="仿宋" w:eastAsia="仿宋"/>
          <w:color w:val="auto"/>
          <w:kern w:val="0"/>
          <w:sz w:val="28"/>
          <w:szCs w:val="28"/>
          <w:highlight w:val="none"/>
        </w:rPr>
        <w:t>服务业务。</w:t>
      </w:r>
    </w:p>
    <w:p w14:paraId="4CA485D5">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2、在正式合同订立之前，本</w:t>
      </w:r>
      <w:r>
        <w:rPr>
          <w:rFonts w:hint="eastAsia" w:ascii="仿宋" w:hAnsi="仿宋" w:eastAsia="仿宋"/>
          <w:color w:val="auto"/>
          <w:kern w:val="0"/>
          <w:sz w:val="28"/>
          <w:szCs w:val="28"/>
          <w:highlight w:val="none"/>
          <w:lang w:val="en-US" w:eastAsia="zh-CN"/>
        </w:rPr>
        <w:t>参选文件</w:t>
      </w:r>
      <w:r>
        <w:rPr>
          <w:rFonts w:hint="eastAsia" w:ascii="仿宋" w:hAnsi="仿宋" w:eastAsia="仿宋"/>
          <w:color w:val="auto"/>
          <w:kern w:val="0"/>
          <w:sz w:val="28"/>
          <w:szCs w:val="28"/>
          <w:highlight w:val="none"/>
        </w:rPr>
        <w:t>同贵方中选通知书</w:t>
      </w:r>
      <w:r>
        <w:rPr>
          <w:rFonts w:hint="eastAsia" w:ascii="仿宋" w:hAnsi="仿宋" w:eastAsia="仿宋"/>
          <w:color w:val="auto"/>
          <w:kern w:val="0"/>
          <w:sz w:val="28"/>
          <w:szCs w:val="28"/>
          <w:highlight w:val="none"/>
          <w:lang w:eastAsia="zh-CN"/>
        </w:rPr>
        <w:t>，以及</w:t>
      </w:r>
      <w:r>
        <w:rPr>
          <w:rFonts w:hint="eastAsia" w:ascii="仿宋" w:hAnsi="仿宋" w:eastAsia="仿宋"/>
          <w:color w:val="auto"/>
          <w:kern w:val="0"/>
          <w:sz w:val="28"/>
          <w:szCs w:val="28"/>
          <w:highlight w:val="none"/>
        </w:rPr>
        <w:t>其他文件和附件成为约束双方的合同。</w:t>
      </w:r>
    </w:p>
    <w:p w14:paraId="0C45707C">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3、我们对出具的业绩表以及反映</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kern w:val="0"/>
          <w:sz w:val="28"/>
          <w:szCs w:val="28"/>
          <w:highlight w:val="none"/>
        </w:rPr>
        <w:t>实力及信誉的各种证明材料的真实性负责。如有虚假行为，无条件同意贵方取消我们的比选资格和中选资格。</w:t>
      </w:r>
    </w:p>
    <w:p w14:paraId="695C732A">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4、同意从中选日起至我们双方签订的合同有效期内遵守本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始终将对我方具有法律约束力。</w:t>
      </w:r>
    </w:p>
    <w:p w14:paraId="03B305AC">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5、我方承诺，若中选，本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中人员安排不做更换。</w:t>
      </w:r>
    </w:p>
    <w:p w14:paraId="185F4778">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4EBD8F1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w:t>
      </w:r>
      <w:r>
        <w:rPr>
          <w:rFonts w:hint="eastAsia" w:ascii="仿宋" w:hAnsi="仿宋" w:eastAsia="仿宋"/>
          <w:color w:val="auto"/>
          <w:kern w:val="0"/>
          <w:sz w:val="28"/>
          <w:szCs w:val="28"/>
          <w:highlight w:val="none"/>
          <w:lang w:val="en-US" w:eastAsia="zh-CN"/>
        </w:rPr>
        <w:t>盖单位</w:t>
      </w:r>
      <w:r>
        <w:rPr>
          <w:rFonts w:hint="eastAsia" w:ascii="仿宋" w:hAnsi="仿宋" w:eastAsia="仿宋"/>
          <w:color w:val="auto"/>
          <w:kern w:val="0"/>
          <w:sz w:val="28"/>
          <w:szCs w:val="28"/>
          <w:highlight w:val="none"/>
        </w:rPr>
        <w:t>公章）</w:t>
      </w:r>
    </w:p>
    <w:p w14:paraId="4D8E46F0">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p>
    <w:p w14:paraId="135AEC22">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单位地址：</w:t>
      </w:r>
    </w:p>
    <w:p w14:paraId="464DC5A8">
      <w:pPr>
        <w:keepNext w:val="0"/>
        <w:keepLines w:val="0"/>
        <w:pageBreakBefore w:val="0"/>
        <w:widowControl/>
        <w:kinsoku/>
        <w:wordWrap/>
        <w:overflowPunct/>
        <w:topLinePunct w:val="0"/>
        <w:autoSpaceDE/>
        <w:autoSpaceDN/>
        <w:bidi w:val="0"/>
        <w:spacing w:line="480" w:lineRule="exact"/>
        <w:ind w:firstLine="480"/>
        <w:jc w:val="left"/>
        <w:rPr>
          <w:rFonts w:hint="eastAsia"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val="en-US" w:eastAsia="zh-CN"/>
        </w:rPr>
        <w:t>或其委托代理人（</w:t>
      </w:r>
      <w:r>
        <w:rPr>
          <w:rFonts w:hint="eastAsia" w:ascii="仿宋" w:hAnsi="仿宋" w:eastAsia="仿宋"/>
          <w:color w:val="auto"/>
          <w:kern w:val="0"/>
          <w:sz w:val="28"/>
          <w:szCs w:val="28"/>
          <w:highlight w:val="none"/>
        </w:rPr>
        <w:t>签字</w:t>
      </w:r>
      <w:r>
        <w:rPr>
          <w:rFonts w:hint="eastAsia" w:ascii="仿宋" w:hAnsi="仿宋" w:eastAsia="仿宋"/>
          <w:color w:val="auto"/>
          <w:kern w:val="0"/>
          <w:sz w:val="28"/>
          <w:szCs w:val="28"/>
          <w:highlight w:val="none"/>
          <w:lang w:val="en-US" w:eastAsia="zh-CN"/>
        </w:rPr>
        <w:t>或</w:t>
      </w:r>
      <w:r>
        <w:rPr>
          <w:rFonts w:hint="eastAsia" w:ascii="仿宋" w:hAnsi="仿宋" w:eastAsia="仿宋"/>
          <w:color w:val="auto"/>
          <w:kern w:val="0"/>
          <w:sz w:val="28"/>
          <w:szCs w:val="28"/>
          <w:highlight w:val="none"/>
        </w:rPr>
        <w:t>盖</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rPr>
        <w:t>章</w:t>
      </w:r>
      <w:r>
        <w:rPr>
          <w:rFonts w:hint="eastAsia" w:ascii="仿宋" w:hAnsi="仿宋" w:eastAsia="仿宋"/>
          <w:color w:val="auto"/>
          <w:kern w:val="0"/>
          <w:sz w:val="28"/>
          <w:szCs w:val="28"/>
          <w:highlight w:val="none"/>
          <w:lang w:val="en-US" w:eastAsia="zh-CN"/>
        </w:rPr>
        <w:t>）</w:t>
      </w:r>
      <w:r>
        <w:rPr>
          <w:rFonts w:hint="eastAsia" w:ascii="仿宋" w:hAnsi="仿宋" w:eastAsia="仿宋"/>
          <w:color w:val="auto"/>
          <w:kern w:val="0"/>
          <w:sz w:val="28"/>
          <w:szCs w:val="28"/>
          <w:highlight w:val="none"/>
          <w:lang w:eastAsia="zh-CN"/>
        </w:rPr>
        <w:t>：</w:t>
      </w:r>
    </w:p>
    <w:p w14:paraId="6A8FA179">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p>
    <w:p w14:paraId="0472784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p>
    <w:p w14:paraId="24C05CDF">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5BBC84AD">
      <w:pPr>
        <w:pStyle w:val="2"/>
        <w:rPr>
          <w:color w:val="auto"/>
          <w:highlight w:val="none"/>
        </w:rPr>
      </w:pPr>
    </w:p>
    <w:p w14:paraId="324D7159">
      <w:pPr>
        <w:pStyle w:val="18"/>
        <w:rPr>
          <w:color w:val="auto"/>
          <w:highlight w:val="none"/>
        </w:rPr>
      </w:pPr>
    </w:p>
    <w:p w14:paraId="3D1DBF24">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年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月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日</w:t>
      </w:r>
    </w:p>
    <w:p w14:paraId="73C056F2">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257842C4">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5AC12F16">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6B30C48A">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附件3</w:t>
      </w:r>
    </w:p>
    <w:p w14:paraId="32A93315">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rPr>
      </w:pPr>
      <w:r>
        <w:rPr>
          <w:rFonts w:hint="eastAsia" w:ascii="黑体" w:hAnsi="黑体" w:eastAsia="黑体" w:cs="黑体"/>
          <w:b/>
          <w:bCs/>
          <w:color w:val="auto"/>
          <w:spacing w:val="15"/>
          <w:kern w:val="0"/>
          <w:sz w:val="40"/>
          <w:szCs w:val="40"/>
          <w:highlight w:val="none"/>
        </w:rPr>
        <w:t>法定代表人身份证明</w:t>
      </w:r>
    </w:p>
    <w:p w14:paraId="7D72C0CF">
      <w:pPr>
        <w:adjustRightInd w:val="0"/>
        <w:snapToGrid w:val="0"/>
        <w:spacing w:line="360" w:lineRule="auto"/>
        <w:rPr>
          <w:rFonts w:hint="eastAsia" w:ascii="仿宋_GB2312" w:hAnsi="华文仿宋" w:eastAsia="仿宋_GB2312"/>
          <w:color w:val="auto"/>
          <w:sz w:val="28"/>
          <w:szCs w:val="28"/>
          <w:highlight w:val="none"/>
        </w:rPr>
      </w:pPr>
    </w:p>
    <w:p w14:paraId="3D405CA2">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参选人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p>
    <w:p w14:paraId="531AFEB3">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3E9E84F5">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5808ADAA">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5AC63782">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rPr>
        <w:t>系</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3314C588">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19"/>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288F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21D2E61E">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14:paraId="3B6B0B39">
      <w:pPr>
        <w:adjustRightInd w:val="0"/>
        <w:snapToGrid w:val="0"/>
        <w:spacing w:line="360" w:lineRule="auto"/>
        <w:rPr>
          <w:rFonts w:hint="eastAsia" w:ascii="仿宋" w:hAnsi="仿宋" w:eastAsia="仿宋" w:cs="仿宋"/>
          <w:color w:val="auto"/>
          <w:sz w:val="28"/>
          <w:szCs w:val="28"/>
          <w:highlight w:val="none"/>
        </w:rPr>
      </w:pPr>
    </w:p>
    <w:p w14:paraId="4B90D3BB">
      <w:pPr>
        <w:adjustRightInd w:val="0"/>
        <w:snapToGrid w:val="0"/>
        <w:spacing w:line="360" w:lineRule="auto"/>
        <w:rPr>
          <w:rFonts w:hint="eastAsia" w:ascii="仿宋" w:hAnsi="仿宋" w:eastAsia="仿宋" w:cs="仿宋"/>
          <w:color w:val="auto"/>
          <w:sz w:val="28"/>
          <w:szCs w:val="28"/>
          <w:highlight w:val="none"/>
        </w:rPr>
      </w:pPr>
    </w:p>
    <w:p w14:paraId="297E5B1E">
      <w:pPr>
        <w:wordWrap w:val="0"/>
        <w:adjustRightInd w:val="0"/>
        <w:snapToGrid w:val="0"/>
        <w:spacing w:line="360" w:lineRule="auto"/>
        <w:ind w:firstLine="3360" w:firstLineChars="1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参选单位</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盖单位</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0C2906E3">
      <w:pPr>
        <w:adjustRightInd w:val="0"/>
        <w:snapToGrid w:val="0"/>
        <w:spacing w:line="360" w:lineRule="auto"/>
        <w:ind w:firstLine="2511" w:firstLineChars="897"/>
        <w:rPr>
          <w:rFonts w:hint="eastAsia" w:ascii="仿宋" w:hAnsi="仿宋" w:eastAsia="仿宋" w:cs="仿宋"/>
          <w:color w:val="auto"/>
          <w:sz w:val="28"/>
          <w:szCs w:val="28"/>
          <w:highlight w:val="none"/>
        </w:rPr>
      </w:pPr>
    </w:p>
    <w:p w14:paraId="0D3B7D3F">
      <w:pPr>
        <w:wordWrap w:val="0"/>
        <w:adjustRightInd w:val="0"/>
        <w:snapToGrid w:val="0"/>
        <w:spacing w:line="360" w:lineRule="auto"/>
        <w:ind w:firstLine="2511" w:firstLineChars="897"/>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年    月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日 </w:t>
      </w:r>
    </w:p>
    <w:p w14:paraId="0A50EB6E">
      <w:pPr>
        <w:pStyle w:val="2"/>
        <w:rPr>
          <w:rFonts w:hint="eastAsia"/>
          <w:color w:val="auto"/>
          <w:highlight w:val="none"/>
          <w:lang w:val="en-US" w:eastAsia="zh-CN"/>
        </w:rPr>
      </w:pPr>
    </w:p>
    <w:p w14:paraId="67AA91D7">
      <w:pPr>
        <w:widowControl/>
        <w:topLinePunct/>
        <w:spacing w:line="620" w:lineRule="exact"/>
        <w:rPr>
          <w:color w:val="auto"/>
          <w:kern w:val="0"/>
          <w:szCs w:val="21"/>
          <w:highlight w:val="none"/>
        </w:rPr>
      </w:pPr>
      <w:r>
        <w:rPr>
          <w:rFonts w:hint="eastAsia" w:ascii="仿宋" w:hAnsi="仿宋" w:eastAsia="仿宋" w:cs="仿宋"/>
          <w:b/>
          <w:bCs/>
          <w:color w:val="auto"/>
          <w:kern w:val="0"/>
          <w:sz w:val="24"/>
          <w:szCs w:val="24"/>
          <w:highlight w:val="none"/>
          <w:lang w:val="en-US" w:eastAsia="zh-CN"/>
        </w:rPr>
        <w:t>注</w:t>
      </w:r>
      <w:r>
        <w:rPr>
          <w:rFonts w:hint="eastAsia" w:ascii="仿宋" w:hAnsi="仿宋" w:eastAsia="仿宋" w:cs="仿宋"/>
          <w:b/>
          <w:bCs/>
          <w:color w:val="auto"/>
          <w:kern w:val="0"/>
          <w:sz w:val="24"/>
          <w:szCs w:val="24"/>
          <w:highlight w:val="none"/>
        </w:rPr>
        <w:t>：</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法定代表人的，请另单独准备本法定代表人身份证明原件一份，身份验证时单独提交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w:t>
      </w:r>
      <w:r>
        <w:rPr>
          <w:rFonts w:hint="eastAsia" w:ascii="仿宋" w:hAnsi="仿宋" w:eastAsia="仿宋" w:cs="仿宋"/>
          <w:b/>
          <w:bCs/>
          <w:color w:val="auto"/>
          <w:kern w:val="0"/>
          <w:sz w:val="24"/>
          <w:szCs w:val="24"/>
          <w:highlight w:val="none"/>
        </w:rPr>
        <w:t>法定代表人</w:t>
      </w:r>
      <w:r>
        <w:rPr>
          <w:rFonts w:hint="eastAsia" w:ascii="仿宋" w:hAnsi="仿宋" w:eastAsia="仿宋" w:cs="仿宋"/>
          <w:b/>
          <w:bCs/>
          <w:color w:val="auto"/>
          <w:kern w:val="0"/>
          <w:sz w:val="24"/>
          <w:szCs w:val="24"/>
          <w:highlight w:val="none"/>
          <w:lang w:val="en-US" w:eastAsia="zh-CN"/>
        </w:rPr>
        <w:t>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color w:val="auto"/>
          <w:kern w:val="0"/>
          <w:sz w:val="24"/>
          <w:szCs w:val="24"/>
          <w:highlight w:val="none"/>
        </w:rPr>
        <w:t>。</w:t>
      </w:r>
    </w:p>
    <w:p w14:paraId="1DEFA1B5">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附件4</w:t>
      </w:r>
    </w:p>
    <w:p w14:paraId="178D4728">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lang w:val="en-US" w:eastAsia="zh-CN"/>
        </w:rPr>
      </w:pPr>
      <w:r>
        <w:rPr>
          <w:rFonts w:hint="eastAsia" w:ascii="黑体" w:hAnsi="黑体" w:eastAsia="黑体" w:cs="黑体"/>
          <w:b/>
          <w:bCs/>
          <w:color w:val="auto"/>
          <w:spacing w:val="15"/>
          <w:kern w:val="0"/>
          <w:sz w:val="40"/>
          <w:szCs w:val="40"/>
          <w:highlight w:val="none"/>
          <w:lang w:val="en-US" w:eastAsia="zh-CN"/>
        </w:rPr>
        <w:t>法定代表人授权委托书</w:t>
      </w:r>
    </w:p>
    <w:p w14:paraId="4BC7B4B6">
      <w:pPr>
        <w:rPr>
          <w:rFonts w:hint="eastAsia"/>
          <w:color w:val="auto"/>
          <w:highlight w:val="none"/>
        </w:rPr>
      </w:pPr>
    </w:p>
    <w:p w14:paraId="3246812F">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参选</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kern w:val="0"/>
          <w:sz w:val="28"/>
          <w:szCs w:val="28"/>
          <w:highlight w:val="none"/>
          <w:u w:val="single"/>
          <w:lang w:val="en-US" w:eastAsia="zh-CN"/>
        </w:rPr>
        <w:t>委托代理</w:t>
      </w:r>
      <w:r>
        <w:rPr>
          <w:rFonts w:hint="eastAsia" w:ascii="仿宋" w:hAnsi="仿宋" w:eastAsia="仿宋" w:cs="仿宋"/>
          <w:color w:val="auto"/>
          <w:kern w:val="0"/>
          <w:sz w:val="28"/>
          <w:szCs w:val="28"/>
          <w:highlight w:val="none"/>
          <w:u w:val="single"/>
        </w:rPr>
        <w:t>人姓名、职务）</w:t>
      </w:r>
      <w:r>
        <w:rPr>
          <w:rFonts w:hint="eastAsia" w:ascii="仿宋" w:hAnsi="仿宋" w:eastAsia="仿宋" w:cs="仿宋"/>
          <w:color w:val="auto"/>
          <w:kern w:val="0"/>
          <w:sz w:val="28"/>
          <w:szCs w:val="28"/>
          <w:highlight w:val="none"/>
        </w:rPr>
        <w:t>为本单位的合法代理人，并将以本单位名义处理一切与</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kern w:val="0"/>
          <w:sz w:val="28"/>
          <w:szCs w:val="28"/>
          <w:highlight w:val="none"/>
          <w:u w:val="single"/>
          <w:lang w:eastAsia="zh-CN"/>
        </w:rPr>
        <w:t>采购</w:t>
      </w:r>
      <w:r>
        <w:rPr>
          <w:rFonts w:hint="eastAsia" w:ascii="仿宋" w:hAnsi="仿宋" w:eastAsia="仿宋" w:cs="仿宋"/>
          <w:color w:val="auto"/>
          <w:kern w:val="0"/>
          <w:sz w:val="28"/>
          <w:szCs w:val="28"/>
          <w:highlight w:val="none"/>
          <w:u w:val="single"/>
        </w:rPr>
        <w:t>项目名称）</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投标活动中的有关事宜，</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kern w:val="0"/>
          <w:sz w:val="28"/>
          <w:szCs w:val="28"/>
          <w:highlight w:val="none"/>
          <w:u w:val="single"/>
          <w:lang w:val="en-US" w:eastAsia="zh-CN"/>
        </w:rPr>
        <w:t>委托代理</w:t>
      </w:r>
      <w:r>
        <w:rPr>
          <w:rFonts w:hint="eastAsia" w:ascii="仿宋" w:hAnsi="仿宋" w:eastAsia="仿宋" w:cs="仿宋"/>
          <w:color w:val="auto"/>
          <w:kern w:val="0"/>
          <w:sz w:val="28"/>
          <w:szCs w:val="28"/>
          <w:highlight w:val="none"/>
          <w:u w:val="single"/>
        </w:rPr>
        <w:t>人姓名）</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14:paraId="1178BAF8">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14:paraId="09BBBF06">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附：委托代理人身份证复印件（法定代表人身份证明，原件）</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8611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35930A01">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14:paraId="3A633EFF">
      <w:pPr>
        <w:widowControl/>
        <w:topLinePunct/>
        <w:spacing w:line="62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参选</w:t>
      </w:r>
      <w:r>
        <w:rPr>
          <w:rFonts w:hint="eastAsia" w:ascii="仿宋" w:hAnsi="仿宋" w:eastAsia="仿宋" w:cs="仿宋"/>
          <w:color w:val="auto"/>
          <w:kern w:val="0"/>
          <w:sz w:val="28"/>
          <w:szCs w:val="28"/>
          <w:highlight w:val="none"/>
        </w:rPr>
        <w:t>单位（</w:t>
      </w:r>
      <w:r>
        <w:rPr>
          <w:rFonts w:hint="eastAsia" w:ascii="仿宋" w:hAnsi="仿宋" w:eastAsia="仿宋" w:cs="仿宋"/>
          <w:color w:val="auto"/>
          <w:kern w:val="0"/>
          <w:sz w:val="28"/>
          <w:szCs w:val="28"/>
          <w:highlight w:val="none"/>
          <w:lang w:val="en-US" w:eastAsia="zh-CN"/>
        </w:rPr>
        <w:t>盖单位</w:t>
      </w:r>
      <w:r>
        <w:rPr>
          <w:rFonts w:hint="eastAsia" w:ascii="仿宋" w:hAnsi="仿宋" w:eastAsia="仿宋" w:cs="仿宋"/>
          <w:color w:val="auto"/>
          <w:kern w:val="0"/>
          <w:sz w:val="28"/>
          <w:szCs w:val="28"/>
          <w:highlight w:val="none"/>
        </w:rPr>
        <w:t>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14:paraId="39DC32D3">
      <w:pPr>
        <w:widowControl/>
        <w:topLinePunct/>
        <w:spacing w:line="620" w:lineRule="exact"/>
        <w:ind w:firstLine="19" w:firstLineChars="7"/>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w:t>
      </w:r>
      <w:r>
        <w:rPr>
          <w:rFonts w:hint="eastAsia" w:ascii="仿宋" w:hAnsi="仿宋" w:eastAsia="仿宋" w:cs="仿宋"/>
          <w:color w:val="auto"/>
          <w:kern w:val="0"/>
          <w:sz w:val="28"/>
          <w:szCs w:val="28"/>
          <w:highlight w:val="none"/>
          <w:lang w:val="en-US" w:eastAsia="zh-CN"/>
        </w:rPr>
        <w:t>签字</w:t>
      </w:r>
      <w:r>
        <w:rPr>
          <w:rFonts w:hint="eastAsia" w:ascii="仿宋" w:hAnsi="仿宋" w:eastAsia="仿宋" w:cs="仿宋"/>
          <w:color w:val="auto"/>
          <w:kern w:val="0"/>
          <w:sz w:val="28"/>
          <w:szCs w:val="28"/>
          <w:highlight w:val="none"/>
        </w:rPr>
        <w:t>章）：</w:t>
      </w:r>
      <w:r>
        <w:rPr>
          <w:rFonts w:hint="eastAsia" w:ascii="仿宋" w:hAnsi="仿宋" w:eastAsia="仿宋" w:cs="仿宋"/>
          <w:color w:val="auto"/>
          <w:kern w:val="0"/>
          <w:sz w:val="28"/>
          <w:szCs w:val="28"/>
          <w:highlight w:val="none"/>
          <w:u w:val="single"/>
        </w:rPr>
        <w:t xml:space="preserve">                </w:t>
      </w:r>
    </w:p>
    <w:p w14:paraId="32DDDC72">
      <w:pPr>
        <w:widowControl/>
        <w:topLinePunct/>
        <w:spacing w:line="620" w:lineRule="exact"/>
        <w:ind w:firstLine="19" w:firstLineChars="7"/>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lang w:val="en-US" w:eastAsia="zh-CN"/>
        </w:rPr>
        <w:t>委托代理人</w:t>
      </w:r>
      <w:r>
        <w:rPr>
          <w:rFonts w:hint="eastAsia" w:ascii="仿宋" w:hAnsi="仿宋" w:eastAsia="仿宋" w:cs="仿宋"/>
          <w:color w:val="auto"/>
          <w:kern w:val="0"/>
          <w:sz w:val="28"/>
          <w:szCs w:val="28"/>
          <w:highlight w:val="none"/>
        </w:rPr>
        <w:t>（签字或盖</w:t>
      </w:r>
      <w:r>
        <w:rPr>
          <w:rFonts w:hint="eastAsia" w:ascii="仿宋" w:hAnsi="仿宋" w:eastAsia="仿宋" w:cs="仿宋"/>
          <w:color w:val="auto"/>
          <w:kern w:val="0"/>
          <w:sz w:val="28"/>
          <w:szCs w:val="28"/>
          <w:highlight w:val="none"/>
          <w:lang w:val="en-US" w:eastAsia="zh-CN"/>
        </w:rPr>
        <w:t>签字</w:t>
      </w:r>
      <w:r>
        <w:rPr>
          <w:rFonts w:hint="eastAsia" w:ascii="仿宋" w:hAnsi="仿宋" w:eastAsia="仿宋" w:cs="仿宋"/>
          <w:color w:val="auto"/>
          <w:kern w:val="0"/>
          <w:sz w:val="28"/>
          <w:szCs w:val="28"/>
          <w:highlight w:val="none"/>
        </w:rPr>
        <w:t>章）：</w:t>
      </w:r>
      <w:r>
        <w:rPr>
          <w:rFonts w:hint="eastAsia" w:ascii="仿宋" w:hAnsi="仿宋" w:eastAsia="仿宋" w:cs="仿宋"/>
          <w:color w:val="auto"/>
          <w:kern w:val="0"/>
          <w:sz w:val="28"/>
          <w:szCs w:val="28"/>
          <w:highlight w:val="none"/>
          <w:u w:val="single"/>
        </w:rPr>
        <w:t xml:space="preserve">        </w:t>
      </w:r>
    </w:p>
    <w:p w14:paraId="4D5D52FC">
      <w:pPr>
        <w:pStyle w:val="2"/>
        <w:rPr>
          <w:rFonts w:hint="eastAsia" w:ascii="仿宋" w:hAnsi="仿宋" w:eastAsia="仿宋" w:cs="仿宋"/>
          <w:color w:val="auto"/>
          <w:sz w:val="28"/>
          <w:szCs w:val="28"/>
          <w:highlight w:val="none"/>
        </w:rPr>
      </w:pPr>
    </w:p>
    <w:p w14:paraId="7F1D6D4D">
      <w:pPr>
        <w:widowControl/>
        <w:topLinePunct/>
        <w:spacing w:line="620" w:lineRule="exact"/>
        <w:ind w:firstLine="19" w:firstLineChars="7"/>
        <w:jc w:val="righ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年　　月　　日</w:t>
      </w:r>
    </w:p>
    <w:p w14:paraId="5BFDECC4">
      <w:pPr>
        <w:widowControl/>
        <w:topLinePunct/>
        <w:spacing w:line="620" w:lineRule="exac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同时需验委托代理人身份证原件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p>
    <w:p w14:paraId="7AB74C31">
      <w:pPr>
        <w:spacing w:line="480" w:lineRule="exact"/>
        <w:rPr>
          <w:b/>
          <w:bCs/>
          <w:kern w:val="0"/>
          <w:sz w:val="28"/>
          <w:szCs w:val="28"/>
        </w:rPr>
      </w:pPr>
      <w:r>
        <w:rPr>
          <w:b/>
          <w:bCs/>
          <w:kern w:val="0"/>
          <w:sz w:val="28"/>
          <w:szCs w:val="28"/>
        </w:rPr>
        <w:br w:type="page"/>
      </w:r>
    </w:p>
    <w:p w14:paraId="5470F0C9">
      <w:pPr>
        <w:widowControl/>
        <w:spacing w:line="480" w:lineRule="exact"/>
        <w:rPr>
          <w:b/>
          <w:bCs/>
          <w:kern w:val="0"/>
          <w:sz w:val="28"/>
          <w:szCs w:val="28"/>
        </w:rPr>
      </w:pPr>
      <w:r>
        <w:rPr>
          <w:b/>
          <w:bCs/>
          <w:kern w:val="0"/>
          <w:sz w:val="28"/>
          <w:szCs w:val="28"/>
        </w:rPr>
        <w:t>附件5</w:t>
      </w:r>
    </w:p>
    <w:p w14:paraId="71EF1018">
      <w:pPr>
        <w:widowControl/>
        <w:spacing w:line="480" w:lineRule="exact"/>
        <w:jc w:val="center"/>
        <w:rPr>
          <w:rFonts w:eastAsia="黑体"/>
          <w:b/>
          <w:bCs/>
          <w:kern w:val="0"/>
          <w:sz w:val="40"/>
          <w:szCs w:val="40"/>
        </w:rPr>
      </w:pPr>
      <w:r>
        <w:rPr>
          <w:rFonts w:eastAsia="黑体"/>
          <w:b/>
          <w:bCs/>
          <w:kern w:val="0"/>
          <w:sz w:val="40"/>
          <w:szCs w:val="40"/>
        </w:rPr>
        <w:t>参选人基本情况表</w:t>
      </w:r>
    </w:p>
    <w:tbl>
      <w:tblPr>
        <w:tblStyle w:val="1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3C1404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5ED80254">
            <w:pPr>
              <w:topLinePunct/>
              <w:spacing w:line="440" w:lineRule="exact"/>
              <w:jc w:val="center"/>
              <w:rPr>
                <w:rFonts w:eastAsia="仿宋"/>
                <w:sz w:val="24"/>
              </w:rPr>
            </w:pPr>
            <w:r>
              <w:rPr>
                <w:rFonts w:eastAsia="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45FF4D21">
            <w:pPr>
              <w:topLinePunct/>
              <w:spacing w:line="440" w:lineRule="exact"/>
              <w:jc w:val="center"/>
              <w:rPr>
                <w:rFonts w:eastAsia="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75040A5C">
            <w:pPr>
              <w:topLinePunct/>
              <w:spacing w:line="440" w:lineRule="exact"/>
              <w:jc w:val="center"/>
              <w:rPr>
                <w:rFonts w:eastAsia="仿宋"/>
                <w:sz w:val="24"/>
              </w:rPr>
            </w:pPr>
            <w:r>
              <w:rPr>
                <w:rFonts w:eastAsia="仿宋"/>
                <w:sz w:val="24"/>
              </w:rPr>
              <w:t>法定</w:t>
            </w:r>
          </w:p>
          <w:p w14:paraId="028E09F6">
            <w:pPr>
              <w:topLinePunct/>
              <w:spacing w:line="440" w:lineRule="exact"/>
              <w:jc w:val="center"/>
              <w:rPr>
                <w:rFonts w:eastAsia="仿宋"/>
                <w:sz w:val="24"/>
              </w:rPr>
            </w:pPr>
            <w:r>
              <w:rPr>
                <w:rFonts w:eastAsia="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6A5C2202">
            <w:pPr>
              <w:topLinePunct/>
              <w:spacing w:line="440" w:lineRule="exact"/>
              <w:jc w:val="center"/>
              <w:rPr>
                <w:rFonts w:eastAsia="仿宋"/>
                <w:sz w:val="24"/>
              </w:rPr>
            </w:pPr>
          </w:p>
        </w:tc>
      </w:tr>
      <w:tr w14:paraId="282CFA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126D51C9">
            <w:pPr>
              <w:topLinePunct/>
              <w:spacing w:line="440" w:lineRule="exact"/>
              <w:jc w:val="center"/>
              <w:rPr>
                <w:rFonts w:eastAsia="仿宋"/>
                <w:sz w:val="24"/>
              </w:rPr>
            </w:pPr>
            <w:r>
              <w:rPr>
                <w:rFonts w:eastAsia="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163A38CE">
            <w:pPr>
              <w:topLinePunct/>
              <w:spacing w:line="440" w:lineRule="exact"/>
              <w:jc w:val="center"/>
              <w:rPr>
                <w:rFonts w:eastAsia="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77BAF2F7">
            <w:pPr>
              <w:topLinePunct/>
              <w:spacing w:line="440" w:lineRule="exact"/>
              <w:jc w:val="center"/>
              <w:rPr>
                <w:rFonts w:eastAsia="仿宋"/>
                <w:sz w:val="24"/>
              </w:rPr>
            </w:pPr>
            <w:r>
              <w:rPr>
                <w:rFonts w:eastAsia="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5C91EE85">
            <w:pPr>
              <w:topLinePunct/>
              <w:spacing w:line="440" w:lineRule="exact"/>
              <w:jc w:val="center"/>
              <w:rPr>
                <w:rFonts w:eastAsia="仿宋"/>
                <w:sz w:val="24"/>
              </w:rPr>
            </w:pPr>
          </w:p>
        </w:tc>
      </w:tr>
      <w:tr w14:paraId="60B199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3A91FB4E">
            <w:pPr>
              <w:topLinePunct/>
              <w:spacing w:line="440" w:lineRule="exact"/>
              <w:jc w:val="center"/>
              <w:rPr>
                <w:rFonts w:eastAsia="仿宋"/>
                <w:sz w:val="24"/>
              </w:rPr>
            </w:pPr>
            <w:r>
              <w:rPr>
                <w:rFonts w:eastAsia="仿宋"/>
                <w:sz w:val="24"/>
              </w:rPr>
              <w:t>组织机构</w:t>
            </w:r>
          </w:p>
          <w:p w14:paraId="5272AE0E">
            <w:pPr>
              <w:topLinePunct/>
              <w:spacing w:line="440" w:lineRule="exact"/>
              <w:jc w:val="center"/>
              <w:rPr>
                <w:rFonts w:eastAsia="仿宋"/>
                <w:sz w:val="24"/>
              </w:rPr>
            </w:pPr>
            <w:r>
              <w:rPr>
                <w:rFonts w:eastAsia="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B04E3D0">
            <w:pPr>
              <w:topLinePunct/>
              <w:spacing w:line="440" w:lineRule="exact"/>
              <w:jc w:val="center"/>
              <w:rPr>
                <w:rFonts w:eastAsia="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0A6DD9BE">
            <w:pPr>
              <w:topLinePunct/>
              <w:spacing w:line="440" w:lineRule="exact"/>
              <w:jc w:val="center"/>
              <w:rPr>
                <w:rFonts w:eastAsia="仿宋"/>
                <w:sz w:val="24"/>
              </w:rPr>
            </w:pPr>
            <w:r>
              <w:rPr>
                <w:rFonts w:eastAsia="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0565822D">
            <w:pPr>
              <w:topLinePunct/>
              <w:spacing w:line="440" w:lineRule="exact"/>
              <w:jc w:val="center"/>
              <w:rPr>
                <w:rFonts w:eastAsia="仿宋"/>
                <w:sz w:val="24"/>
              </w:rPr>
            </w:pPr>
          </w:p>
        </w:tc>
      </w:tr>
      <w:tr w14:paraId="49A569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7A104E57">
            <w:pPr>
              <w:topLinePunct/>
              <w:spacing w:line="440" w:lineRule="exact"/>
              <w:jc w:val="center"/>
              <w:rPr>
                <w:rFonts w:eastAsia="仿宋"/>
                <w:sz w:val="24"/>
              </w:rPr>
            </w:pPr>
            <w:r>
              <w:rPr>
                <w:rFonts w:eastAsia="仿宋"/>
                <w:sz w:val="24"/>
              </w:rPr>
              <w:t>上年营业</w:t>
            </w:r>
          </w:p>
          <w:p w14:paraId="5B2DFA3A">
            <w:pPr>
              <w:topLinePunct/>
              <w:spacing w:line="440" w:lineRule="exact"/>
              <w:jc w:val="center"/>
              <w:rPr>
                <w:rFonts w:eastAsia="仿宋"/>
                <w:sz w:val="24"/>
              </w:rPr>
            </w:pPr>
            <w:r>
              <w:rPr>
                <w:rFonts w:eastAsia="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425D810A">
            <w:pPr>
              <w:topLinePunct/>
              <w:spacing w:line="440" w:lineRule="exact"/>
              <w:jc w:val="center"/>
              <w:rPr>
                <w:rFonts w:eastAsia="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77E44B06">
            <w:pPr>
              <w:topLinePunct/>
              <w:spacing w:line="440" w:lineRule="exact"/>
              <w:jc w:val="center"/>
              <w:rPr>
                <w:rFonts w:eastAsia="仿宋"/>
                <w:sz w:val="24"/>
              </w:rPr>
            </w:pPr>
            <w:r>
              <w:rPr>
                <w:rFonts w:eastAsia="仿宋"/>
                <w:sz w:val="24"/>
              </w:rPr>
              <w:t>员工</w:t>
            </w:r>
          </w:p>
          <w:p w14:paraId="5CAFD390">
            <w:pPr>
              <w:topLinePunct/>
              <w:spacing w:line="440" w:lineRule="exact"/>
              <w:jc w:val="center"/>
              <w:rPr>
                <w:rFonts w:eastAsia="仿宋"/>
                <w:sz w:val="24"/>
              </w:rPr>
            </w:pPr>
            <w:r>
              <w:rPr>
                <w:rFonts w:eastAsia="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782C63E4">
            <w:pPr>
              <w:topLinePunct/>
              <w:spacing w:line="440" w:lineRule="exact"/>
              <w:jc w:val="center"/>
              <w:rPr>
                <w:rFonts w:eastAsia="仿宋"/>
                <w:sz w:val="24"/>
              </w:rPr>
            </w:pPr>
          </w:p>
        </w:tc>
      </w:tr>
      <w:tr w14:paraId="3D6285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3F272EC7">
            <w:pPr>
              <w:topLinePunct/>
              <w:spacing w:line="440" w:lineRule="exact"/>
              <w:jc w:val="center"/>
              <w:rPr>
                <w:rFonts w:eastAsia="仿宋"/>
                <w:sz w:val="24"/>
              </w:rPr>
            </w:pPr>
            <w:r>
              <w:rPr>
                <w:rFonts w:eastAsia="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AE35DF5">
            <w:pPr>
              <w:topLinePunct/>
              <w:spacing w:line="440" w:lineRule="exact"/>
              <w:jc w:val="center"/>
              <w:rPr>
                <w:rFonts w:eastAsia="仿宋"/>
                <w:sz w:val="24"/>
              </w:rPr>
            </w:pPr>
            <w:r>
              <w:rPr>
                <w:rFonts w:eastAsia="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22F841CD">
            <w:pPr>
              <w:topLinePunct/>
              <w:spacing w:line="440" w:lineRule="exact"/>
              <w:jc w:val="center"/>
              <w:rPr>
                <w:rFonts w:eastAsia="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5A5B4F9E">
            <w:pPr>
              <w:topLinePunct/>
              <w:spacing w:line="440" w:lineRule="exact"/>
              <w:ind w:firstLine="120" w:firstLineChars="50"/>
              <w:jc w:val="center"/>
              <w:rPr>
                <w:rFonts w:eastAsia="仿宋"/>
                <w:sz w:val="24"/>
              </w:rPr>
            </w:pPr>
            <w:r>
              <w:rPr>
                <w:rFonts w:eastAsia="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0BBB0B8">
            <w:pPr>
              <w:topLinePunct/>
              <w:spacing w:line="440" w:lineRule="exact"/>
              <w:ind w:firstLine="120" w:firstLineChars="50"/>
              <w:jc w:val="center"/>
              <w:rPr>
                <w:rFonts w:eastAsia="仿宋"/>
                <w:sz w:val="24"/>
              </w:rPr>
            </w:pPr>
          </w:p>
        </w:tc>
      </w:tr>
      <w:tr w14:paraId="4DD03B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58DE447">
            <w:pPr>
              <w:topLinePunct/>
              <w:spacing w:line="440" w:lineRule="exact"/>
              <w:jc w:val="center"/>
              <w:rPr>
                <w:rFonts w:eastAsia="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03DEC85D">
            <w:pPr>
              <w:topLinePunct/>
              <w:spacing w:line="440" w:lineRule="exact"/>
              <w:jc w:val="center"/>
              <w:rPr>
                <w:rFonts w:eastAsia="仿宋"/>
                <w:sz w:val="24"/>
              </w:rPr>
            </w:pPr>
            <w:r>
              <w:rPr>
                <w:rFonts w:eastAsia="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192677C4">
            <w:pPr>
              <w:topLinePunct/>
              <w:spacing w:line="440" w:lineRule="exact"/>
              <w:jc w:val="center"/>
              <w:rPr>
                <w:rFonts w:eastAsia="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654A2A0B">
            <w:pPr>
              <w:topLinePunct/>
              <w:spacing w:line="440" w:lineRule="exact"/>
              <w:ind w:firstLine="120" w:firstLineChars="50"/>
              <w:jc w:val="center"/>
              <w:rPr>
                <w:rFonts w:eastAsia="仿宋"/>
                <w:sz w:val="24"/>
              </w:rPr>
            </w:pPr>
            <w:r>
              <w:rPr>
                <w:rFonts w:eastAsia="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9203913">
            <w:pPr>
              <w:topLinePunct/>
              <w:spacing w:line="440" w:lineRule="exact"/>
              <w:ind w:firstLine="120" w:firstLineChars="50"/>
              <w:jc w:val="center"/>
              <w:rPr>
                <w:rFonts w:eastAsia="仿宋"/>
                <w:sz w:val="24"/>
              </w:rPr>
            </w:pPr>
          </w:p>
        </w:tc>
      </w:tr>
      <w:tr w14:paraId="0FF451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6F747CB5">
            <w:pPr>
              <w:topLinePunct/>
              <w:spacing w:line="440" w:lineRule="exact"/>
              <w:jc w:val="center"/>
              <w:rPr>
                <w:rFonts w:eastAsia="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850F0EE">
            <w:pPr>
              <w:topLinePunct/>
              <w:spacing w:line="440" w:lineRule="exact"/>
              <w:jc w:val="center"/>
              <w:rPr>
                <w:rFonts w:eastAsia="仿宋"/>
                <w:sz w:val="24"/>
              </w:rPr>
            </w:pPr>
            <w:r>
              <w:rPr>
                <w:rFonts w:eastAsia="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234ACD48">
            <w:pPr>
              <w:topLinePunct/>
              <w:spacing w:line="440" w:lineRule="exact"/>
              <w:ind w:firstLine="120" w:firstLineChars="50"/>
              <w:jc w:val="center"/>
              <w:rPr>
                <w:rFonts w:eastAsia="仿宋"/>
                <w:sz w:val="24"/>
              </w:rPr>
            </w:pPr>
          </w:p>
        </w:tc>
      </w:tr>
      <w:tr w14:paraId="7CDB25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3567C1DA">
            <w:pPr>
              <w:topLinePunct/>
              <w:spacing w:line="440" w:lineRule="exact"/>
              <w:jc w:val="center"/>
              <w:rPr>
                <w:rFonts w:eastAsia="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6BA47E26">
            <w:pPr>
              <w:topLinePunct/>
              <w:spacing w:line="440" w:lineRule="exact"/>
              <w:jc w:val="center"/>
              <w:rPr>
                <w:rFonts w:eastAsia="仿宋"/>
                <w:sz w:val="24"/>
              </w:rPr>
            </w:pPr>
            <w:r>
              <w:rPr>
                <w:rFonts w:eastAsia="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F6933F1">
            <w:pPr>
              <w:topLinePunct/>
              <w:spacing w:line="440" w:lineRule="exact"/>
              <w:ind w:firstLine="120" w:firstLineChars="50"/>
              <w:jc w:val="center"/>
              <w:rPr>
                <w:rFonts w:eastAsia="仿宋"/>
                <w:sz w:val="24"/>
              </w:rPr>
            </w:pPr>
          </w:p>
        </w:tc>
      </w:tr>
      <w:tr w14:paraId="4DD3CA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01AA028B">
            <w:pPr>
              <w:topLinePunct/>
              <w:spacing w:line="440" w:lineRule="exact"/>
              <w:jc w:val="center"/>
              <w:rPr>
                <w:rFonts w:eastAsia="仿宋"/>
                <w:sz w:val="24"/>
              </w:rPr>
            </w:pPr>
            <w:r>
              <w:rPr>
                <w:rFonts w:eastAsia="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BFA8F57">
            <w:pPr>
              <w:topLinePunct/>
              <w:spacing w:line="440" w:lineRule="exact"/>
              <w:jc w:val="center"/>
              <w:rPr>
                <w:rFonts w:eastAsia="仿宋"/>
                <w:sz w:val="24"/>
              </w:rPr>
            </w:pPr>
          </w:p>
        </w:tc>
      </w:tr>
      <w:tr w14:paraId="22F3D9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30032103">
            <w:pPr>
              <w:topLinePunct/>
              <w:spacing w:line="440" w:lineRule="exact"/>
              <w:jc w:val="center"/>
              <w:rPr>
                <w:rFonts w:eastAsia="仿宋"/>
                <w:sz w:val="24"/>
              </w:rPr>
            </w:pPr>
            <w:r>
              <w:rPr>
                <w:rFonts w:eastAsia="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D868800">
            <w:pPr>
              <w:topLinePunct/>
              <w:spacing w:line="440" w:lineRule="exact"/>
              <w:jc w:val="center"/>
              <w:rPr>
                <w:rFonts w:eastAsia="仿宋"/>
                <w:sz w:val="24"/>
              </w:rPr>
            </w:pPr>
          </w:p>
        </w:tc>
      </w:tr>
      <w:tr w14:paraId="42654F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8E6816B">
            <w:pPr>
              <w:topLinePunct/>
              <w:spacing w:line="440" w:lineRule="exact"/>
              <w:jc w:val="center"/>
              <w:rPr>
                <w:rFonts w:eastAsia="仿宋"/>
                <w:sz w:val="24"/>
              </w:rPr>
            </w:pPr>
            <w:r>
              <w:rPr>
                <w:rFonts w:eastAsia="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0AF4550">
            <w:pPr>
              <w:topLinePunct/>
              <w:spacing w:line="440" w:lineRule="exact"/>
              <w:jc w:val="center"/>
              <w:rPr>
                <w:rFonts w:eastAsia="仿宋"/>
                <w:sz w:val="24"/>
              </w:rPr>
            </w:pPr>
            <w:r>
              <w:rPr>
                <w:rFonts w:eastAsia="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3B954BAC">
            <w:pPr>
              <w:topLinePunct/>
              <w:spacing w:line="440" w:lineRule="exact"/>
              <w:jc w:val="center"/>
              <w:rPr>
                <w:rFonts w:eastAsia="仿宋"/>
                <w:sz w:val="24"/>
              </w:rPr>
            </w:pPr>
            <w:r>
              <w:rPr>
                <w:rFonts w:eastAsia="仿宋"/>
                <w:sz w:val="24"/>
              </w:rPr>
              <w:t>发证</w:t>
            </w:r>
          </w:p>
          <w:p w14:paraId="1696C638">
            <w:pPr>
              <w:topLinePunct/>
              <w:spacing w:line="440" w:lineRule="exact"/>
              <w:jc w:val="center"/>
              <w:rPr>
                <w:rFonts w:eastAsia="仿宋"/>
                <w:sz w:val="24"/>
              </w:rPr>
            </w:pPr>
            <w:r>
              <w:rPr>
                <w:rFonts w:eastAsia="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EBC1060">
            <w:pPr>
              <w:topLinePunct/>
              <w:spacing w:line="440" w:lineRule="exact"/>
              <w:jc w:val="center"/>
              <w:rPr>
                <w:rFonts w:eastAsia="仿宋"/>
                <w:sz w:val="24"/>
              </w:rPr>
            </w:pPr>
            <w:r>
              <w:rPr>
                <w:rFonts w:eastAsia="仿宋"/>
                <w:sz w:val="24"/>
              </w:rPr>
              <w:t>有效期</w:t>
            </w:r>
          </w:p>
        </w:tc>
      </w:tr>
      <w:tr w14:paraId="0BBC3D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96D74B2">
            <w:pPr>
              <w:topLinePunct/>
              <w:spacing w:line="440" w:lineRule="exact"/>
              <w:jc w:val="center"/>
              <w:rPr>
                <w:rFonts w:eastAsia="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474CDFB">
            <w:pPr>
              <w:topLinePunct/>
              <w:spacing w:line="440" w:lineRule="exact"/>
              <w:jc w:val="center"/>
              <w:rPr>
                <w:rFonts w:eastAsia="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47C0C299">
            <w:pPr>
              <w:topLinePunct/>
              <w:spacing w:line="440" w:lineRule="exact"/>
              <w:jc w:val="center"/>
              <w:rPr>
                <w:rFonts w:eastAsia="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5B21773">
            <w:pPr>
              <w:topLinePunct/>
              <w:spacing w:line="440" w:lineRule="exact"/>
              <w:jc w:val="center"/>
              <w:rPr>
                <w:rFonts w:eastAsia="仿宋"/>
                <w:sz w:val="24"/>
              </w:rPr>
            </w:pPr>
          </w:p>
        </w:tc>
      </w:tr>
      <w:tr w14:paraId="5FD4FE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78538D2C">
            <w:pPr>
              <w:topLinePunct/>
              <w:spacing w:line="440" w:lineRule="exact"/>
              <w:jc w:val="center"/>
              <w:rPr>
                <w:rFonts w:eastAsia="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E2C5E89">
            <w:pPr>
              <w:topLinePunct/>
              <w:spacing w:line="440" w:lineRule="exact"/>
              <w:jc w:val="center"/>
              <w:rPr>
                <w:rFonts w:eastAsia="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3AF7FEF7">
            <w:pPr>
              <w:topLinePunct/>
              <w:spacing w:line="440" w:lineRule="exact"/>
              <w:jc w:val="center"/>
              <w:rPr>
                <w:rFonts w:eastAsia="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B7D8FE7">
            <w:pPr>
              <w:topLinePunct/>
              <w:spacing w:line="440" w:lineRule="exact"/>
              <w:jc w:val="center"/>
              <w:rPr>
                <w:rFonts w:eastAsia="仿宋"/>
                <w:sz w:val="24"/>
              </w:rPr>
            </w:pPr>
          </w:p>
        </w:tc>
      </w:tr>
      <w:tr w14:paraId="005AB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8AF202B">
            <w:pPr>
              <w:topLinePunct/>
              <w:spacing w:line="440" w:lineRule="exact"/>
              <w:jc w:val="center"/>
              <w:rPr>
                <w:rFonts w:eastAsia="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2D67571">
            <w:pPr>
              <w:topLinePunct/>
              <w:spacing w:line="440" w:lineRule="exact"/>
              <w:jc w:val="center"/>
              <w:rPr>
                <w:rFonts w:eastAsia="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2CAB89E3">
            <w:pPr>
              <w:topLinePunct/>
              <w:spacing w:line="440" w:lineRule="exact"/>
              <w:jc w:val="center"/>
              <w:rPr>
                <w:rFonts w:eastAsia="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F6230A2">
            <w:pPr>
              <w:topLinePunct/>
              <w:spacing w:line="440" w:lineRule="exact"/>
              <w:jc w:val="center"/>
              <w:rPr>
                <w:rFonts w:eastAsia="仿宋"/>
                <w:sz w:val="24"/>
              </w:rPr>
            </w:pPr>
          </w:p>
        </w:tc>
      </w:tr>
      <w:tr w14:paraId="0ABA20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70A86A95">
            <w:pPr>
              <w:topLinePunct/>
              <w:spacing w:line="440" w:lineRule="exact"/>
              <w:jc w:val="center"/>
              <w:rPr>
                <w:rFonts w:eastAsia="仿宋"/>
                <w:sz w:val="24"/>
              </w:rPr>
            </w:pPr>
            <w:r>
              <w:rPr>
                <w:rFonts w:eastAsia="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2FEEC231">
            <w:pPr>
              <w:topLinePunct/>
              <w:spacing w:line="440" w:lineRule="exact"/>
              <w:rPr>
                <w:rFonts w:eastAsia="仿宋"/>
                <w:sz w:val="24"/>
              </w:rPr>
            </w:pPr>
            <w:r>
              <w:rPr>
                <w:rFonts w:eastAsia="仿宋"/>
                <w:sz w:val="24"/>
              </w:rPr>
              <w:t>附《营业执照》（副本）复印件。</w:t>
            </w:r>
          </w:p>
        </w:tc>
      </w:tr>
    </w:tbl>
    <w:p w14:paraId="7DBA78F4">
      <w:pPr>
        <w:widowControl/>
        <w:spacing w:line="480" w:lineRule="exact"/>
        <w:rPr>
          <w:rFonts w:eastAsia="仿宋"/>
          <w:kern w:val="0"/>
          <w:sz w:val="28"/>
          <w:szCs w:val="28"/>
        </w:rPr>
      </w:pPr>
    </w:p>
    <w:p w14:paraId="66B37160">
      <w:pPr>
        <w:widowControl/>
        <w:spacing w:line="480" w:lineRule="exact"/>
        <w:ind w:firstLine="4760" w:firstLineChars="1700"/>
        <w:rPr>
          <w:rFonts w:eastAsia="仿宋"/>
          <w:kern w:val="0"/>
          <w:sz w:val="28"/>
          <w:szCs w:val="28"/>
        </w:rPr>
      </w:pPr>
      <w:r>
        <w:rPr>
          <w:rFonts w:eastAsia="仿宋"/>
          <w:kern w:val="0"/>
          <w:sz w:val="28"/>
          <w:szCs w:val="28"/>
        </w:rPr>
        <w:t>参选单位（公章）：</w:t>
      </w:r>
    </w:p>
    <w:p w14:paraId="1CF354D3">
      <w:pPr>
        <w:widowControl/>
        <w:spacing w:line="480" w:lineRule="exact"/>
        <w:ind w:firstLine="4760" w:firstLineChars="1700"/>
        <w:rPr>
          <w:rFonts w:eastAsia="仿宋"/>
          <w:kern w:val="0"/>
          <w:sz w:val="28"/>
          <w:szCs w:val="28"/>
        </w:rPr>
      </w:pPr>
      <w:r>
        <w:rPr>
          <w:rFonts w:eastAsia="仿宋"/>
          <w:kern w:val="0"/>
          <w:sz w:val="28"/>
          <w:szCs w:val="28"/>
        </w:rPr>
        <w:t>法定代表人（签字）：</w:t>
      </w:r>
    </w:p>
    <w:p w14:paraId="3FCDDD76">
      <w:pPr>
        <w:spacing w:line="480" w:lineRule="exact"/>
        <w:ind w:firstLine="4760" w:firstLineChars="1700"/>
        <w:rPr>
          <w:b/>
          <w:bCs/>
          <w:kern w:val="0"/>
          <w:sz w:val="28"/>
          <w:szCs w:val="28"/>
        </w:rPr>
      </w:pPr>
      <w:r>
        <w:rPr>
          <w:rFonts w:eastAsia="仿宋"/>
          <w:kern w:val="0"/>
          <w:sz w:val="28"/>
          <w:szCs w:val="28"/>
        </w:rPr>
        <w:t>日期：   年   月   日</w:t>
      </w:r>
    </w:p>
    <w:p w14:paraId="1670FDD4">
      <w:pPr>
        <w:widowControl/>
        <w:spacing w:line="480" w:lineRule="exact"/>
        <w:rPr>
          <w:b/>
          <w:bCs/>
          <w:kern w:val="0"/>
          <w:sz w:val="28"/>
          <w:szCs w:val="28"/>
        </w:rPr>
        <w:sectPr>
          <w:headerReference r:id="rId11" w:type="default"/>
          <w:footerReference r:id="rId12" w:type="default"/>
          <w:pgSz w:w="11906" w:h="16838"/>
          <w:pgMar w:top="1440" w:right="1800" w:bottom="1440" w:left="1800" w:header="851" w:footer="992" w:gutter="0"/>
          <w:cols w:space="425" w:num="1"/>
          <w:docGrid w:type="lines" w:linePitch="312" w:charSpace="0"/>
        </w:sectPr>
      </w:pPr>
    </w:p>
    <w:p w14:paraId="16A13A4A">
      <w:pPr>
        <w:widowControl/>
        <w:spacing w:line="480" w:lineRule="exact"/>
        <w:rPr>
          <w:b/>
          <w:bCs/>
          <w:kern w:val="0"/>
          <w:sz w:val="28"/>
          <w:szCs w:val="28"/>
        </w:rPr>
      </w:pPr>
      <w:r>
        <w:rPr>
          <w:b/>
          <w:bCs/>
          <w:kern w:val="0"/>
          <w:sz w:val="28"/>
          <w:szCs w:val="28"/>
        </w:rPr>
        <w:t>附件6</w:t>
      </w:r>
    </w:p>
    <w:p w14:paraId="6B85EB7D">
      <w:pPr>
        <w:widowControl/>
        <w:spacing w:line="480" w:lineRule="exact"/>
        <w:jc w:val="center"/>
        <w:rPr>
          <w:rFonts w:eastAsia="黑体"/>
          <w:b/>
          <w:bCs/>
          <w:kern w:val="0"/>
          <w:sz w:val="40"/>
          <w:szCs w:val="40"/>
        </w:rPr>
      </w:pPr>
      <w:r>
        <w:rPr>
          <w:rFonts w:eastAsia="黑体"/>
          <w:b/>
          <w:bCs/>
          <w:kern w:val="0"/>
          <w:sz w:val="40"/>
          <w:szCs w:val="40"/>
        </w:rPr>
        <w:t>资格条件证明文件</w:t>
      </w:r>
    </w:p>
    <w:p w14:paraId="593FB243">
      <w:pPr>
        <w:widowControl/>
        <w:spacing w:line="480" w:lineRule="exact"/>
        <w:ind w:firstLine="620" w:firstLineChars="200"/>
        <w:rPr>
          <w:rFonts w:eastAsia="仿宋"/>
          <w:spacing w:val="15"/>
          <w:kern w:val="0"/>
          <w:sz w:val="28"/>
          <w:szCs w:val="28"/>
        </w:rPr>
      </w:pPr>
    </w:p>
    <w:p w14:paraId="1E3139E0">
      <w:pPr>
        <w:rPr>
          <w:rFonts w:eastAsia="仿宋"/>
          <w:spacing w:val="15"/>
          <w:kern w:val="0"/>
          <w:sz w:val="28"/>
          <w:szCs w:val="28"/>
        </w:rPr>
      </w:pPr>
    </w:p>
    <w:p w14:paraId="5F020848">
      <w:pPr>
        <w:rPr>
          <w:b/>
          <w:bCs/>
          <w:kern w:val="0"/>
          <w:sz w:val="28"/>
          <w:szCs w:val="28"/>
        </w:rPr>
      </w:pPr>
      <w:r>
        <w:rPr>
          <w:rFonts w:eastAsia="仿宋"/>
          <w:spacing w:val="15"/>
          <w:kern w:val="0"/>
          <w:sz w:val="28"/>
          <w:szCs w:val="28"/>
        </w:rPr>
        <w:br w:type="page"/>
      </w:r>
      <w:r>
        <w:rPr>
          <w:b/>
          <w:bCs/>
          <w:kern w:val="0"/>
          <w:sz w:val="28"/>
          <w:szCs w:val="28"/>
        </w:rPr>
        <w:t>附件7</w:t>
      </w:r>
    </w:p>
    <w:p w14:paraId="433D9B3E">
      <w:pPr>
        <w:widowControl/>
        <w:spacing w:line="480" w:lineRule="exact"/>
        <w:jc w:val="center"/>
        <w:rPr>
          <w:rFonts w:eastAsia="黑体"/>
          <w:b/>
          <w:bCs/>
          <w:kern w:val="0"/>
          <w:sz w:val="40"/>
          <w:szCs w:val="40"/>
        </w:rPr>
      </w:pPr>
      <w:r>
        <w:rPr>
          <w:rFonts w:eastAsia="黑体"/>
          <w:b/>
          <w:bCs/>
          <w:kern w:val="0"/>
          <w:sz w:val="40"/>
          <w:szCs w:val="40"/>
        </w:rPr>
        <w:t>报价一览表</w:t>
      </w:r>
    </w:p>
    <w:tbl>
      <w:tblPr>
        <w:tblStyle w:val="19"/>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6D886D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69FD9482">
            <w:pPr>
              <w:tabs>
                <w:tab w:val="left" w:pos="403"/>
                <w:tab w:val="center" w:pos="3781"/>
              </w:tabs>
              <w:spacing w:line="420" w:lineRule="exact"/>
              <w:ind w:right="-76" w:rightChars="-36"/>
              <w:jc w:val="center"/>
              <w:rPr>
                <w:rFonts w:eastAsia="仿宋"/>
                <w:sz w:val="28"/>
                <w:szCs w:val="28"/>
              </w:rPr>
            </w:pPr>
            <w:r>
              <w:rPr>
                <w:rFonts w:eastAsia="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2358F2D7">
            <w:pPr>
              <w:spacing w:line="420" w:lineRule="exact"/>
              <w:jc w:val="center"/>
              <w:rPr>
                <w:rFonts w:eastAsia="仿宋"/>
                <w:sz w:val="28"/>
                <w:szCs w:val="28"/>
              </w:rPr>
            </w:pPr>
            <w:r>
              <w:rPr>
                <w:rFonts w:eastAsia="仿宋"/>
                <w:sz w:val="28"/>
                <w:szCs w:val="28"/>
              </w:rPr>
              <w:t>湖南领湃科技集团股份有限公司员工食堂经营权承包服务</w:t>
            </w:r>
          </w:p>
        </w:tc>
      </w:tr>
      <w:tr w14:paraId="4A1559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5EE1EF3F">
            <w:pPr>
              <w:adjustRightInd w:val="0"/>
              <w:snapToGrid w:val="0"/>
              <w:spacing w:line="380" w:lineRule="exact"/>
              <w:rPr>
                <w:rFonts w:eastAsia="仿宋"/>
                <w:sz w:val="28"/>
                <w:szCs w:val="28"/>
              </w:rPr>
            </w:pPr>
            <w:r>
              <w:rPr>
                <w:rFonts w:eastAsia="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6BCDD66B">
            <w:pPr>
              <w:adjustRightInd w:val="0"/>
              <w:snapToGrid w:val="0"/>
              <w:spacing w:line="380" w:lineRule="exact"/>
              <w:rPr>
                <w:rFonts w:eastAsia="仿宋"/>
                <w:sz w:val="28"/>
                <w:szCs w:val="28"/>
              </w:rPr>
            </w:pPr>
            <w:r>
              <w:rPr>
                <w:rFonts w:eastAsia="仿宋"/>
                <w:sz w:val="28"/>
                <w:szCs w:val="28"/>
              </w:rPr>
              <w:t>（1）在承包期内按照湖南领湃科技集团股份有限公司要求开展经营活动，免收场地租金、不含设备设施折旧费，自负盈亏。</w:t>
            </w:r>
          </w:p>
          <w:p w14:paraId="6CA79E11">
            <w:pPr>
              <w:adjustRightInd w:val="0"/>
              <w:snapToGrid w:val="0"/>
              <w:spacing w:line="380" w:lineRule="exact"/>
              <w:rPr>
                <w:rFonts w:eastAsia="仿宋"/>
                <w:sz w:val="28"/>
                <w:szCs w:val="28"/>
              </w:rPr>
            </w:pPr>
            <w:r>
              <w:rPr>
                <w:rFonts w:eastAsia="仿宋"/>
                <w:sz w:val="28"/>
                <w:szCs w:val="28"/>
              </w:rPr>
              <w:t>（2）保障园区企业职工餐和接待餐服务需求，中餐至少提供6个菜品（2大荤、2半荤、2素菜），具体早中晚餐菜类价格详见比选文件第五章合同条款及格式。</w:t>
            </w:r>
          </w:p>
          <w:p w14:paraId="26B04049">
            <w:pPr>
              <w:adjustRightInd w:val="0"/>
              <w:snapToGrid w:val="0"/>
              <w:spacing w:line="380" w:lineRule="exact"/>
              <w:rPr>
                <w:rFonts w:eastAsia="仿宋"/>
                <w:sz w:val="28"/>
                <w:szCs w:val="28"/>
              </w:rPr>
            </w:pPr>
            <w:r>
              <w:rPr>
                <w:rFonts w:eastAsia="仿宋"/>
                <w:sz w:val="28"/>
                <w:szCs w:val="28"/>
              </w:rPr>
              <w:t>（3）保障食品安全，食堂环境卫生，做好除“四害”和“四防”工作。</w:t>
            </w:r>
          </w:p>
        </w:tc>
      </w:tr>
      <w:tr w14:paraId="727E8C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13" w:hRule="atLeast"/>
          <w:jc w:val="center"/>
        </w:trPr>
        <w:tc>
          <w:tcPr>
            <w:tcW w:w="1499" w:type="dxa"/>
            <w:tcBorders>
              <w:left w:val="double" w:color="auto" w:sz="4" w:space="0"/>
              <w:right w:val="single" w:color="auto" w:sz="6" w:space="0"/>
            </w:tcBorders>
            <w:vAlign w:val="center"/>
          </w:tcPr>
          <w:p w14:paraId="26CE4206">
            <w:pPr>
              <w:spacing w:line="420" w:lineRule="exact"/>
              <w:jc w:val="center"/>
              <w:rPr>
                <w:rFonts w:eastAsia="仿宋"/>
                <w:sz w:val="28"/>
                <w:szCs w:val="28"/>
              </w:rPr>
            </w:pPr>
            <w:r>
              <w:rPr>
                <w:rFonts w:eastAsia="仿宋"/>
                <w:sz w:val="28"/>
                <w:szCs w:val="28"/>
              </w:rPr>
              <w:t>投标报价</w:t>
            </w:r>
          </w:p>
          <w:p w14:paraId="16B326FA">
            <w:pPr>
              <w:spacing w:line="420" w:lineRule="exact"/>
              <w:jc w:val="center"/>
              <w:rPr>
                <w:rFonts w:eastAsia="仿宋"/>
                <w:sz w:val="28"/>
                <w:szCs w:val="28"/>
              </w:rPr>
            </w:pPr>
            <w:r>
              <w:rPr>
                <w:rFonts w:hint="eastAsia" w:ascii="仿宋" w:hAnsi="仿宋" w:eastAsia="仿宋" w:cs="仿宋"/>
                <w:sz w:val="28"/>
                <w:szCs w:val="28"/>
              </w:rPr>
              <w:t>（折扣率）</w:t>
            </w:r>
          </w:p>
        </w:tc>
        <w:tc>
          <w:tcPr>
            <w:tcW w:w="7879" w:type="dxa"/>
            <w:tcBorders>
              <w:top w:val="single" w:color="auto" w:sz="4" w:space="0"/>
              <w:left w:val="single" w:color="auto" w:sz="6" w:space="0"/>
              <w:bottom w:val="single" w:color="auto" w:sz="4" w:space="0"/>
              <w:right w:val="double" w:color="auto" w:sz="4" w:space="0"/>
            </w:tcBorders>
            <w:vAlign w:val="center"/>
          </w:tcPr>
          <w:p w14:paraId="4C4C6C06">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折扣率（大写）：</w:t>
            </w:r>
            <w:r>
              <w:rPr>
                <w:rFonts w:hint="eastAsia" w:ascii="仿宋" w:hAnsi="仿宋" w:eastAsia="仿宋" w:cs="仿宋"/>
                <w:sz w:val="28"/>
                <w:szCs w:val="28"/>
                <w:u w:val="single"/>
              </w:rPr>
              <w:t xml:space="preserve">        </w:t>
            </w:r>
          </w:p>
          <w:p w14:paraId="78CE81F7">
            <w:pPr>
              <w:adjustRightInd w:val="0"/>
              <w:snapToGrid w:val="0"/>
              <w:spacing w:line="380" w:lineRule="exact"/>
              <w:rPr>
                <w:rFonts w:eastAsia="仿宋"/>
                <w:sz w:val="28"/>
                <w:szCs w:val="28"/>
              </w:rPr>
            </w:pPr>
            <w:r>
              <w:rPr>
                <w:rFonts w:hint="eastAsia" w:ascii="仿宋" w:hAnsi="仿宋" w:eastAsia="仿宋" w:cs="仿宋"/>
                <w:sz w:val="28"/>
                <w:szCs w:val="28"/>
              </w:rPr>
              <w:t>折扣率（小写）：</w:t>
            </w:r>
            <w:r>
              <w:rPr>
                <w:rFonts w:hint="eastAsia" w:ascii="仿宋" w:hAnsi="仿宋" w:eastAsia="仿宋" w:cs="仿宋"/>
                <w:sz w:val="28"/>
                <w:szCs w:val="28"/>
                <w:u w:val="single"/>
              </w:rPr>
              <w:t xml:space="preserve">        </w:t>
            </w:r>
          </w:p>
        </w:tc>
      </w:tr>
      <w:tr w14:paraId="1C776E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4796EF55">
            <w:pPr>
              <w:spacing w:line="420" w:lineRule="exact"/>
              <w:jc w:val="center"/>
              <w:rPr>
                <w:rFonts w:eastAsia="仿宋"/>
                <w:sz w:val="28"/>
                <w:szCs w:val="28"/>
              </w:rPr>
            </w:pPr>
            <w:r>
              <w:rPr>
                <w:rFonts w:eastAsia="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55CD9A88">
            <w:pPr>
              <w:spacing w:line="420" w:lineRule="exact"/>
              <w:rPr>
                <w:rFonts w:eastAsia="仿宋"/>
                <w:iCs/>
                <w:sz w:val="28"/>
                <w:szCs w:val="28"/>
              </w:rPr>
            </w:pPr>
            <w:r>
              <w:rPr>
                <w:rFonts w:eastAsia="仿宋"/>
                <w:iCs/>
                <w:sz w:val="28"/>
                <w:szCs w:val="28"/>
              </w:rPr>
              <w:t>满足比选文件要求。</w:t>
            </w:r>
          </w:p>
        </w:tc>
      </w:tr>
      <w:tr w14:paraId="5A074F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07C7B109">
            <w:pPr>
              <w:spacing w:line="420" w:lineRule="exact"/>
              <w:jc w:val="center"/>
              <w:rPr>
                <w:rFonts w:eastAsia="仿宋"/>
                <w:sz w:val="28"/>
                <w:szCs w:val="28"/>
              </w:rPr>
            </w:pPr>
            <w:r>
              <w:rPr>
                <w:rFonts w:eastAsia="仿宋"/>
                <w:sz w:val="28"/>
                <w:szCs w:val="28"/>
              </w:rPr>
              <w:t>项目负</w:t>
            </w:r>
          </w:p>
          <w:p w14:paraId="7AC6B9DB">
            <w:pPr>
              <w:spacing w:line="420" w:lineRule="exact"/>
              <w:jc w:val="center"/>
              <w:rPr>
                <w:rFonts w:eastAsia="仿宋"/>
                <w:sz w:val="28"/>
                <w:szCs w:val="28"/>
              </w:rPr>
            </w:pPr>
            <w:r>
              <w:rPr>
                <w:rFonts w:eastAsia="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4BECAF9D">
            <w:pPr>
              <w:spacing w:line="420" w:lineRule="exact"/>
              <w:ind w:firstLine="280" w:firstLineChars="100"/>
              <w:rPr>
                <w:rFonts w:eastAsia="仿宋"/>
                <w:sz w:val="28"/>
                <w:szCs w:val="28"/>
              </w:rPr>
            </w:pPr>
          </w:p>
        </w:tc>
      </w:tr>
      <w:tr w14:paraId="6CF750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3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403477D9">
            <w:pPr>
              <w:spacing w:line="420" w:lineRule="exact"/>
              <w:jc w:val="center"/>
              <w:rPr>
                <w:rFonts w:eastAsia="仿宋"/>
                <w:sz w:val="28"/>
                <w:szCs w:val="28"/>
              </w:rPr>
            </w:pPr>
            <w:r>
              <w:rPr>
                <w:rFonts w:eastAsia="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0EF67AD1">
            <w:pPr>
              <w:spacing w:line="420" w:lineRule="exact"/>
              <w:rPr>
                <w:rFonts w:eastAsia="仿宋"/>
                <w:sz w:val="24"/>
              </w:rPr>
            </w:pPr>
            <w:r>
              <w:rPr>
                <w:rFonts w:hint="eastAsia" w:eastAsia="仿宋"/>
                <w:sz w:val="28"/>
                <w:szCs w:val="28"/>
              </w:rPr>
              <w:t>参选</w:t>
            </w:r>
            <w:r>
              <w:rPr>
                <w:rFonts w:eastAsia="仿宋"/>
                <w:sz w:val="28"/>
                <w:szCs w:val="28"/>
              </w:rPr>
              <w:t>人根据项目实际情况自行评估报折扣率（不超过小数点后一位，例如：报价99.9%。），后续将按此折扣率与中</w:t>
            </w:r>
            <w:r>
              <w:rPr>
                <w:rFonts w:hint="eastAsia" w:eastAsia="仿宋"/>
                <w:sz w:val="28"/>
                <w:szCs w:val="28"/>
              </w:rPr>
              <w:t>选</w:t>
            </w:r>
            <w:r>
              <w:rPr>
                <w:rFonts w:eastAsia="仿宋"/>
                <w:sz w:val="28"/>
                <w:szCs w:val="28"/>
              </w:rPr>
              <w:t>单位结算（即本投标报价为</w:t>
            </w:r>
            <w:r>
              <w:rPr>
                <w:rFonts w:hint="eastAsia" w:eastAsia="仿宋"/>
                <w:sz w:val="28"/>
                <w:szCs w:val="28"/>
              </w:rPr>
              <w:t>选</w:t>
            </w:r>
            <w:r>
              <w:rPr>
                <w:rFonts w:eastAsia="仿宋"/>
                <w:sz w:val="28"/>
                <w:szCs w:val="28"/>
              </w:rPr>
              <w:t>标单位与业主实际餐费结算依据，例如报价折扣率99%，业主每月消费10万</w:t>
            </w:r>
            <w:r>
              <w:rPr>
                <w:rFonts w:hint="eastAsia" w:eastAsia="仿宋"/>
                <w:sz w:val="28"/>
                <w:szCs w:val="28"/>
              </w:rPr>
              <w:t>元</w:t>
            </w:r>
            <w:r>
              <w:rPr>
                <w:rFonts w:eastAsia="仿宋"/>
                <w:sz w:val="28"/>
                <w:szCs w:val="28"/>
              </w:rPr>
              <w:t>，则业主支付中</w:t>
            </w:r>
            <w:r>
              <w:rPr>
                <w:rFonts w:hint="eastAsia" w:eastAsia="仿宋"/>
                <w:sz w:val="28"/>
                <w:szCs w:val="28"/>
              </w:rPr>
              <w:t>选</w:t>
            </w:r>
            <w:r>
              <w:rPr>
                <w:rFonts w:eastAsia="仿宋"/>
                <w:sz w:val="28"/>
                <w:szCs w:val="28"/>
              </w:rPr>
              <w:t>单位10万×99%=9.9万元）。本项目最高投标限价折扣率100%，投标报价不得高于最高投标限价。</w:t>
            </w:r>
          </w:p>
        </w:tc>
      </w:tr>
    </w:tbl>
    <w:p w14:paraId="4D00A935">
      <w:pPr>
        <w:widowControl/>
        <w:spacing w:line="480" w:lineRule="exact"/>
        <w:rPr>
          <w:rFonts w:eastAsia="仿宋"/>
          <w:kern w:val="0"/>
          <w:sz w:val="28"/>
          <w:szCs w:val="28"/>
        </w:rPr>
      </w:pPr>
    </w:p>
    <w:p w14:paraId="168ABFD2">
      <w:pPr>
        <w:widowControl/>
        <w:spacing w:line="480" w:lineRule="exact"/>
        <w:ind w:firstLine="4760" w:firstLineChars="1700"/>
        <w:rPr>
          <w:rFonts w:eastAsia="仿宋"/>
          <w:kern w:val="0"/>
          <w:sz w:val="28"/>
          <w:szCs w:val="28"/>
        </w:rPr>
      </w:pPr>
      <w:r>
        <w:rPr>
          <w:rFonts w:eastAsia="仿宋"/>
          <w:kern w:val="0"/>
          <w:sz w:val="28"/>
          <w:szCs w:val="28"/>
        </w:rPr>
        <w:t>参选单位（公章）：</w:t>
      </w:r>
    </w:p>
    <w:p w14:paraId="24D51152">
      <w:pPr>
        <w:widowControl/>
        <w:spacing w:line="480" w:lineRule="exact"/>
        <w:ind w:firstLine="4760" w:firstLineChars="1700"/>
        <w:rPr>
          <w:rFonts w:eastAsia="仿宋"/>
          <w:kern w:val="0"/>
          <w:sz w:val="28"/>
          <w:szCs w:val="28"/>
        </w:rPr>
      </w:pPr>
      <w:r>
        <w:rPr>
          <w:rFonts w:eastAsia="仿宋"/>
          <w:kern w:val="0"/>
          <w:sz w:val="28"/>
          <w:szCs w:val="28"/>
        </w:rPr>
        <w:t>法定代表人（签字）：</w:t>
      </w:r>
    </w:p>
    <w:p w14:paraId="3C38CE40">
      <w:pPr>
        <w:spacing w:line="480" w:lineRule="exact"/>
        <w:ind w:firstLine="4760" w:firstLineChars="1700"/>
      </w:pPr>
      <w:r>
        <w:rPr>
          <w:rFonts w:eastAsia="仿宋"/>
          <w:kern w:val="0"/>
          <w:sz w:val="28"/>
          <w:szCs w:val="28"/>
        </w:rPr>
        <w:t>日期：   年   月   日</w:t>
      </w:r>
    </w:p>
    <w:p w14:paraId="79570A7E">
      <w:pPr>
        <w:widowControl/>
        <w:rPr>
          <w:b/>
          <w:bCs/>
          <w:kern w:val="0"/>
          <w:sz w:val="28"/>
          <w:szCs w:val="28"/>
        </w:rPr>
      </w:pPr>
      <w:r>
        <w:rPr>
          <w:b/>
          <w:bCs/>
          <w:kern w:val="0"/>
          <w:sz w:val="28"/>
          <w:szCs w:val="28"/>
        </w:rPr>
        <w:br w:type="page"/>
      </w:r>
    </w:p>
    <w:p w14:paraId="5C892775">
      <w:pPr>
        <w:numPr>
          <w:ilvl w:val="255"/>
          <w:numId w:val="0"/>
        </w:numPr>
        <w:jc w:val="left"/>
        <w:rPr>
          <w:b/>
          <w:bCs/>
          <w:kern w:val="0"/>
          <w:sz w:val="28"/>
          <w:szCs w:val="28"/>
        </w:rPr>
      </w:pPr>
      <w:r>
        <w:rPr>
          <w:b/>
          <w:bCs/>
          <w:kern w:val="0"/>
          <w:sz w:val="28"/>
          <w:szCs w:val="28"/>
        </w:rPr>
        <w:t>附件7</w:t>
      </w:r>
      <w:r>
        <w:rPr>
          <w:rFonts w:hint="eastAsia"/>
          <w:b/>
          <w:bCs/>
          <w:kern w:val="0"/>
          <w:sz w:val="28"/>
          <w:szCs w:val="28"/>
        </w:rPr>
        <w:t>-</w:t>
      </w:r>
      <w:r>
        <w:rPr>
          <w:b/>
          <w:bCs/>
          <w:kern w:val="0"/>
          <w:sz w:val="28"/>
          <w:szCs w:val="28"/>
        </w:rPr>
        <w:t>1菜品清单参考及最高限价</w:t>
      </w:r>
    </w:p>
    <w:tbl>
      <w:tblPr>
        <w:tblStyle w:val="20"/>
        <w:tblW w:w="44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6"/>
        <w:gridCol w:w="3921"/>
        <w:gridCol w:w="2392"/>
      </w:tblGrid>
      <w:tr w14:paraId="75D84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tcPr>
          <w:p w14:paraId="64148F65">
            <w:pPr>
              <w:spacing w:line="560" w:lineRule="exact"/>
              <w:jc w:val="center"/>
              <w:rPr>
                <w:rFonts w:eastAsia="黑体"/>
                <w:b/>
                <w:sz w:val="24"/>
                <w:szCs w:val="28"/>
              </w:rPr>
            </w:pPr>
            <w:r>
              <w:rPr>
                <w:rFonts w:eastAsia="黑体"/>
                <w:b/>
                <w:sz w:val="24"/>
                <w:szCs w:val="28"/>
              </w:rPr>
              <w:t>序号</w:t>
            </w:r>
          </w:p>
        </w:tc>
        <w:tc>
          <w:tcPr>
            <w:tcW w:w="2569" w:type="pct"/>
          </w:tcPr>
          <w:p w14:paraId="05F0326B">
            <w:pPr>
              <w:spacing w:line="560" w:lineRule="exact"/>
              <w:jc w:val="center"/>
              <w:rPr>
                <w:rFonts w:eastAsia="黑体"/>
                <w:b/>
                <w:sz w:val="24"/>
                <w:szCs w:val="28"/>
              </w:rPr>
            </w:pPr>
            <w:r>
              <w:rPr>
                <w:rFonts w:eastAsia="黑体"/>
                <w:b/>
                <w:sz w:val="24"/>
                <w:szCs w:val="28"/>
              </w:rPr>
              <w:t>菜类</w:t>
            </w:r>
          </w:p>
        </w:tc>
        <w:tc>
          <w:tcPr>
            <w:tcW w:w="1567" w:type="pct"/>
          </w:tcPr>
          <w:p w14:paraId="4FF2220C">
            <w:pPr>
              <w:spacing w:line="560" w:lineRule="exact"/>
              <w:jc w:val="center"/>
              <w:rPr>
                <w:rFonts w:eastAsia="黑体"/>
                <w:b/>
                <w:sz w:val="24"/>
                <w:szCs w:val="28"/>
              </w:rPr>
            </w:pPr>
            <w:r>
              <w:rPr>
                <w:rFonts w:eastAsia="黑体"/>
                <w:b/>
                <w:sz w:val="24"/>
                <w:szCs w:val="28"/>
              </w:rPr>
              <w:t>最高限价</w:t>
            </w:r>
          </w:p>
        </w:tc>
      </w:tr>
      <w:tr w14:paraId="66BA4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3A7DAA8B">
            <w:pPr>
              <w:spacing w:line="560" w:lineRule="exact"/>
              <w:jc w:val="center"/>
              <w:rPr>
                <w:rFonts w:eastAsia="仿宋_GB2312"/>
                <w:sz w:val="24"/>
                <w:szCs w:val="28"/>
              </w:rPr>
            </w:pPr>
            <w:r>
              <w:rPr>
                <w:rFonts w:eastAsia="仿宋_GB2312"/>
                <w:sz w:val="24"/>
                <w:szCs w:val="28"/>
              </w:rPr>
              <w:t>1</w:t>
            </w:r>
          </w:p>
        </w:tc>
        <w:tc>
          <w:tcPr>
            <w:tcW w:w="2569" w:type="pct"/>
            <w:vAlign w:val="center"/>
          </w:tcPr>
          <w:p w14:paraId="00C98B2F">
            <w:pPr>
              <w:spacing w:line="560" w:lineRule="exact"/>
              <w:rPr>
                <w:rFonts w:eastAsia="仿宋_GB2312"/>
                <w:sz w:val="24"/>
                <w:szCs w:val="28"/>
              </w:rPr>
            </w:pPr>
            <w:r>
              <w:rPr>
                <w:rFonts w:eastAsia="仿宋_GB2312"/>
                <w:sz w:val="24"/>
                <w:szCs w:val="28"/>
              </w:rPr>
              <w:t>面点</w:t>
            </w:r>
          </w:p>
        </w:tc>
        <w:tc>
          <w:tcPr>
            <w:tcW w:w="1567" w:type="pct"/>
            <w:vAlign w:val="center"/>
          </w:tcPr>
          <w:p w14:paraId="6A185BFA">
            <w:pPr>
              <w:spacing w:line="560" w:lineRule="exact"/>
              <w:rPr>
                <w:rFonts w:eastAsia="仿宋_GB2312"/>
                <w:sz w:val="24"/>
                <w:szCs w:val="28"/>
              </w:rPr>
            </w:pPr>
            <w:r>
              <w:rPr>
                <w:rFonts w:eastAsia="仿宋_GB2312"/>
                <w:sz w:val="24"/>
                <w:szCs w:val="28"/>
              </w:rPr>
              <w:t>3元</w:t>
            </w:r>
          </w:p>
        </w:tc>
      </w:tr>
      <w:tr w14:paraId="3BD3D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647B6A4A">
            <w:pPr>
              <w:spacing w:line="560" w:lineRule="exact"/>
              <w:jc w:val="center"/>
              <w:rPr>
                <w:rFonts w:eastAsia="仿宋_GB2312"/>
                <w:sz w:val="24"/>
                <w:szCs w:val="28"/>
              </w:rPr>
            </w:pPr>
            <w:r>
              <w:rPr>
                <w:rFonts w:eastAsia="仿宋_GB2312"/>
                <w:sz w:val="24"/>
                <w:szCs w:val="28"/>
              </w:rPr>
              <w:t>2</w:t>
            </w:r>
          </w:p>
        </w:tc>
        <w:tc>
          <w:tcPr>
            <w:tcW w:w="2569" w:type="pct"/>
            <w:vAlign w:val="center"/>
          </w:tcPr>
          <w:p w14:paraId="3AB3F81C">
            <w:pPr>
              <w:spacing w:line="560" w:lineRule="exact"/>
              <w:rPr>
                <w:rFonts w:eastAsia="仿宋_GB2312"/>
                <w:sz w:val="24"/>
                <w:szCs w:val="28"/>
              </w:rPr>
            </w:pPr>
            <w:r>
              <w:rPr>
                <w:rFonts w:eastAsia="仿宋_GB2312"/>
                <w:sz w:val="24"/>
                <w:szCs w:val="28"/>
              </w:rPr>
              <w:t>肉沫粉（面）</w:t>
            </w:r>
          </w:p>
        </w:tc>
        <w:tc>
          <w:tcPr>
            <w:tcW w:w="1567" w:type="pct"/>
            <w:vAlign w:val="center"/>
          </w:tcPr>
          <w:p w14:paraId="6F8EAEC1">
            <w:pPr>
              <w:spacing w:line="560" w:lineRule="exact"/>
              <w:rPr>
                <w:rFonts w:eastAsia="仿宋_GB2312"/>
                <w:sz w:val="24"/>
                <w:szCs w:val="28"/>
              </w:rPr>
            </w:pPr>
            <w:r>
              <w:rPr>
                <w:rFonts w:eastAsia="仿宋_GB2312"/>
                <w:sz w:val="24"/>
                <w:szCs w:val="28"/>
              </w:rPr>
              <w:t>5元</w:t>
            </w:r>
          </w:p>
        </w:tc>
      </w:tr>
      <w:tr w14:paraId="1FBFD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0A27782B">
            <w:pPr>
              <w:spacing w:line="560" w:lineRule="exact"/>
              <w:jc w:val="center"/>
              <w:rPr>
                <w:rFonts w:eastAsia="仿宋_GB2312"/>
                <w:sz w:val="24"/>
                <w:szCs w:val="28"/>
              </w:rPr>
            </w:pPr>
            <w:r>
              <w:rPr>
                <w:rFonts w:eastAsia="仿宋_GB2312"/>
                <w:sz w:val="24"/>
                <w:szCs w:val="28"/>
              </w:rPr>
              <w:t>3</w:t>
            </w:r>
          </w:p>
        </w:tc>
        <w:tc>
          <w:tcPr>
            <w:tcW w:w="2569" w:type="pct"/>
            <w:vAlign w:val="center"/>
          </w:tcPr>
          <w:p w14:paraId="66B8FF5A">
            <w:pPr>
              <w:spacing w:line="560" w:lineRule="exact"/>
              <w:rPr>
                <w:rFonts w:eastAsia="仿宋_GB2312"/>
                <w:sz w:val="24"/>
                <w:szCs w:val="28"/>
              </w:rPr>
            </w:pPr>
            <w:r>
              <w:rPr>
                <w:rFonts w:eastAsia="仿宋_GB2312"/>
                <w:sz w:val="24"/>
                <w:szCs w:val="28"/>
              </w:rPr>
              <w:t>牛肉卤粉</w:t>
            </w:r>
          </w:p>
        </w:tc>
        <w:tc>
          <w:tcPr>
            <w:tcW w:w="1567" w:type="pct"/>
            <w:vAlign w:val="center"/>
          </w:tcPr>
          <w:p w14:paraId="0D1C283A">
            <w:pPr>
              <w:spacing w:line="560" w:lineRule="exact"/>
              <w:rPr>
                <w:rFonts w:eastAsia="仿宋_GB2312"/>
                <w:sz w:val="24"/>
                <w:szCs w:val="28"/>
              </w:rPr>
            </w:pPr>
            <w:r>
              <w:rPr>
                <w:rFonts w:eastAsia="仿宋_GB2312"/>
                <w:sz w:val="24"/>
                <w:szCs w:val="28"/>
              </w:rPr>
              <w:t>8元</w:t>
            </w:r>
          </w:p>
        </w:tc>
      </w:tr>
      <w:tr w14:paraId="3EFC1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5D1BD0DB">
            <w:pPr>
              <w:spacing w:line="560" w:lineRule="exact"/>
              <w:jc w:val="center"/>
              <w:rPr>
                <w:rFonts w:eastAsia="仿宋_GB2312"/>
                <w:sz w:val="24"/>
                <w:szCs w:val="28"/>
              </w:rPr>
            </w:pPr>
            <w:r>
              <w:rPr>
                <w:rFonts w:eastAsia="仿宋_GB2312"/>
                <w:sz w:val="24"/>
                <w:szCs w:val="28"/>
              </w:rPr>
              <w:t>4</w:t>
            </w:r>
          </w:p>
        </w:tc>
        <w:tc>
          <w:tcPr>
            <w:tcW w:w="2569" w:type="pct"/>
            <w:vAlign w:val="center"/>
          </w:tcPr>
          <w:p w14:paraId="7BCCFA42">
            <w:pPr>
              <w:spacing w:line="560" w:lineRule="exact"/>
              <w:rPr>
                <w:rFonts w:eastAsia="仿宋_GB2312"/>
                <w:sz w:val="24"/>
                <w:szCs w:val="28"/>
              </w:rPr>
            </w:pPr>
            <w:r>
              <w:rPr>
                <w:rFonts w:eastAsia="仿宋_GB2312"/>
                <w:sz w:val="24"/>
                <w:szCs w:val="28"/>
              </w:rPr>
              <w:t>青椒小炒肉粉（面）</w:t>
            </w:r>
          </w:p>
        </w:tc>
        <w:tc>
          <w:tcPr>
            <w:tcW w:w="1567" w:type="pct"/>
            <w:vAlign w:val="center"/>
          </w:tcPr>
          <w:p w14:paraId="06CC5A9C">
            <w:pPr>
              <w:spacing w:line="560" w:lineRule="exact"/>
              <w:rPr>
                <w:rFonts w:eastAsia="仿宋_GB2312"/>
                <w:sz w:val="24"/>
                <w:szCs w:val="28"/>
              </w:rPr>
            </w:pPr>
            <w:r>
              <w:rPr>
                <w:rFonts w:eastAsia="仿宋_GB2312"/>
                <w:sz w:val="24"/>
                <w:szCs w:val="28"/>
              </w:rPr>
              <w:t>8元</w:t>
            </w:r>
          </w:p>
        </w:tc>
      </w:tr>
      <w:tr w14:paraId="21615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00D398E6">
            <w:pPr>
              <w:spacing w:line="560" w:lineRule="exact"/>
              <w:jc w:val="center"/>
              <w:rPr>
                <w:rFonts w:eastAsia="仿宋_GB2312"/>
                <w:sz w:val="24"/>
                <w:szCs w:val="28"/>
              </w:rPr>
            </w:pPr>
            <w:r>
              <w:rPr>
                <w:rFonts w:eastAsia="仿宋_GB2312"/>
                <w:sz w:val="24"/>
                <w:szCs w:val="28"/>
              </w:rPr>
              <w:t>5</w:t>
            </w:r>
          </w:p>
        </w:tc>
        <w:tc>
          <w:tcPr>
            <w:tcW w:w="2569" w:type="pct"/>
            <w:vAlign w:val="center"/>
          </w:tcPr>
          <w:p w14:paraId="42DDAF99">
            <w:pPr>
              <w:spacing w:line="560" w:lineRule="exact"/>
              <w:rPr>
                <w:rFonts w:eastAsia="仿宋_GB2312"/>
                <w:sz w:val="24"/>
                <w:szCs w:val="28"/>
              </w:rPr>
            </w:pPr>
            <w:r>
              <w:rPr>
                <w:rFonts w:eastAsia="仿宋_GB2312"/>
                <w:sz w:val="24"/>
                <w:szCs w:val="28"/>
              </w:rPr>
              <w:t>牛腩粉（面）</w:t>
            </w:r>
          </w:p>
        </w:tc>
        <w:tc>
          <w:tcPr>
            <w:tcW w:w="1567" w:type="pct"/>
            <w:vAlign w:val="center"/>
          </w:tcPr>
          <w:p w14:paraId="1422D3B5">
            <w:pPr>
              <w:spacing w:line="560" w:lineRule="exact"/>
              <w:rPr>
                <w:rFonts w:eastAsia="仿宋_GB2312"/>
                <w:sz w:val="24"/>
                <w:szCs w:val="28"/>
              </w:rPr>
            </w:pPr>
            <w:r>
              <w:rPr>
                <w:rFonts w:eastAsia="仿宋_GB2312"/>
                <w:sz w:val="24"/>
                <w:szCs w:val="28"/>
              </w:rPr>
              <w:t>8元</w:t>
            </w:r>
          </w:p>
        </w:tc>
      </w:tr>
      <w:tr w14:paraId="76A90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23A40E34">
            <w:pPr>
              <w:spacing w:line="560" w:lineRule="exact"/>
              <w:jc w:val="center"/>
              <w:rPr>
                <w:rFonts w:eastAsia="仿宋_GB2312"/>
                <w:sz w:val="24"/>
                <w:szCs w:val="28"/>
              </w:rPr>
            </w:pPr>
            <w:r>
              <w:rPr>
                <w:rFonts w:eastAsia="仿宋_GB2312"/>
                <w:sz w:val="24"/>
                <w:szCs w:val="28"/>
              </w:rPr>
              <w:t>6</w:t>
            </w:r>
          </w:p>
        </w:tc>
        <w:tc>
          <w:tcPr>
            <w:tcW w:w="2569" w:type="pct"/>
            <w:vAlign w:val="center"/>
          </w:tcPr>
          <w:p w14:paraId="4655029C">
            <w:pPr>
              <w:spacing w:line="560" w:lineRule="exact"/>
              <w:rPr>
                <w:rFonts w:eastAsia="仿宋_GB2312"/>
                <w:sz w:val="24"/>
                <w:szCs w:val="28"/>
              </w:rPr>
            </w:pPr>
            <w:r>
              <w:rPr>
                <w:rFonts w:eastAsia="仿宋_GB2312"/>
                <w:sz w:val="24"/>
                <w:szCs w:val="28"/>
              </w:rPr>
              <w:t>排骨粉（面）</w:t>
            </w:r>
          </w:p>
        </w:tc>
        <w:tc>
          <w:tcPr>
            <w:tcW w:w="1567" w:type="pct"/>
            <w:vAlign w:val="center"/>
          </w:tcPr>
          <w:p w14:paraId="04BB38FF">
            <w:pPr>
              <w:spacing w:line="560" w:lineRule="exact"/>
              <w:rPr>
                <w:rFonts w:eastAsia="仿宋_GB2312"/>
                <w:sz w:val="24"/>
                <w:szCs w:val="28"/>
              </w:rPr>
            </w:pPr>
            <w:r>
              <w:rPr>
                <w:rFonts w:eastAsia="仿宋_GB2312"/>
                <w:sz w:val="24"/>
                <w:szCs w:val="28"/>
              </w:rPr>
              <w:t>8元</w:t>
            </w:r>
          </w:p>
        </w:tc>
      </w:tr>
      <w:tr w14:paraId="7EC18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54FDF327">
            <w:pPr>
              <w:spacing w:line="560" w:lineRule="exact"/>
              <w:jc w:val="center"/>
              <w:rPr>
                <w:rFonts w:eastAsia="仿宋_GB2312"/>
                <w:sz w:val="24"/>
                <w:szCs w:val="28"/>
              </w:rPr>
            </w:pPr>
            <w:r>
              <w:rPr>
                <w:rFonts w:eastAsia="仿宋_GB2312"/>
                <w:sz w:val="24"/>
                <w:szCs w:val="28"/>
              </w:rPr>
              <w:t>7</w:t>
            </w:r>
          </w:p>
        </w:tc>
        <w:tc>
          <w:tcPr>
            <w:tcW w:w="2569" w:type="pct"/>
            <w:vAlign w:val="center"/>
          </w:tcPr>
          <w:p w14:paraId="19D46E87">
            <w:pPr>
              <w:spacing w:line="560" w:lineRule="exact"/>
              <w:rPr>
                <w:rFonts w:eastAsia="仿宋_GB2312"/>
                <w:sz w:val="24"/>
                <w:szCs w:val="28"/>
              </w:rPr>
            </w:pPr>
            <w:r>
              <w:rPr>
                <w:rFonts w:eastAsia="仿宋_GB2312"/>
                <w:sz w:val="24"/>
                <w:szCs w:val="28"/>
              </w:rPr>
              <w:t>肉包</w:t>
            </w:r>
          </w:p>
        </w:tc>
        <w:tc>
          <w:tcPr>
            <w:tcW w:w="1567" w:type="pct"/>
            <w:vAlign w:val="center"/>
          </w:tcPr>
          <w:p w14:paraId="6ED3D85C">
            <w:pPr>
              <w:spacing w:line="560" w:lineRule="exact"/>
              <w:rPr>
                <w:rFonts w:eastAsia="仿宋_GB2312"/>
                <w:sz w:val="24"/>
                <w:szCs w:val="28"/>
              </w:rPr>
            </w:pPr>
            <w:r>
              <w:rPr>
                <w:rFonts w:eastAsia="仿宋_GB2312"/>
                <w:sz w:val="24"/>
                <w:szCs w:val="28"/>
              </w:rPr>
              <w:t>3元</w:t>
            </w:r>
          </w:p>
        </w:tc>
      </w:tr>
      <w:tr w14:paraId="2E7FB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71C81FDA">
            <w:pPr>
              <w:spacing w:line="560" w:lineRule="exact"/>
              <w:jc w:val="center"/>
              <w:rPr>
                <w:rFonts w:eastAsia="仿宋_GB2312"/>
                <w:sz w:val="24"/>
                <w:szCs w:val="28"/>
              </w:rPr>
            </w:pPr>
            <w:r>
              <w:rPr>
                <w:rFonts w:eastAsia="仿宋_GB2312"/>
                <w:sz w:val="24"/>
                <w:szCs w:val="28"/>
              </w:rPr>
              <w:t>8</w:t>
            </w:r>
          </w:p>
        </w:tc>
        <w:tc>
          <w:tcPr>
            <w:tcW w:w="2569" w:type="pct"/>
            <w:vAlign w:val="center"/>
          </w:tcPr>
          <w:p w14:paraId="456BD4E6">
            <w:pPr>
              <w:spacing w:line="560" w:lineRule="exact"/>
              <w:rPr>
                <w:rFonts w:eastAsia="仿宋_GB2312"/>
                <w:sz w:val="24"/>
                <w:szCs w:val="28"/>
              </w:rPr>
            </w:pPr>
            <w:r>
              <w:rPr>
                <w:rFonts w:eastAsia="仿宋_GB2312"/>
                <w:sz w:val="24"/>
                <w:szCs w:val="28"/>
              </w:rPr>
              <w:t>馒头</w:t>
            </w:r>
          </w:p>
        </w:tc>
        <w:tc>
          <w:tcPr>
            <w:tcW w:w="1567" w:type="pct"/>
            <w:vAlign w:val="center"/>
          </w:tcPr>
          <w:p w14:paraId="0DC90239">
            <w:pPr>
              <w:spacing w:line="560" w:lineRule="exact"/>
              <w:rPr>
                <w:rFonts w:eastAsia="仿宋_GB2312"/>
                <w:sz w:val="24"/>
                <w:szCs w:val="28"/>
              </w:rPr>
            </w:pPr>
            <w:r>
              <w:rPr>
                <w:rFonts w:eastAsia="仿宋_GB2312"/>
                <w:sz w:val="24"/>
                <w:szCs w:val="28"/>
              </w:rPr>
              <w:t>1元</w:t>
            </w:r>
          </w:p>
        </w:tc>
      </w:tr>
      <w:tr w14:paraId="4FBEA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2FF57D32">
            <w:pPr>
              <w:spacing w:line="560" w:lineRule="exact"/>
              <w:jc w:val="center"/>
              <w:rPr>
                <w:rFonts w:eastAsia="仿宋_GB2312"/>
                <w:sz w:val="24"/>
                <w:szCs w:val="28"/>
              </w:rPr>
            </w:pPr>
            <w:r>
              <w:rPr>
                <w:rFonts w:eastAsia="仿宋_GB2312"/>
                <w:sz w:val="24"/>
                <w:szCs w:val="28"/>
              </w:rPr>
              <w:t>9</w:t>
            </w:r>
          </w:p>
        </w:tc>
        <w:tc>
          <w:tcPr>
            <w:tcW w:w="2569" w:type="pct"/>
            <w:vAlign w:val="center"/>
          </w:tcPr>
          <w:p w14:paraId="6DA363E7">
            <w:pPr>
              <w:spacing w:line="560" w:lineRule="exact"/>
              <w:rPr>
                <w:rFonts w:eastAsia="仿宋_GB2312"/>
                <w:sz w:val="24"/>
                <w:szCs w:val="28"/>
              </w:rPr>
            </w:pPr>
            <w:r>
              <w:rPr>
                <w:rFonts w:eastAsia="仿宋_GB2312"/>
                <w:sz w:val="24"/>
                <w:szCs w:val="28"/>
              </w:rPr>
              <w:t>红烧排骨</w:t>
            </w:r>
          </w:p>
        </w:tc>
        <w:tc>
          <w:tcPr>
            <w:tcW w:w="1567" w:type="pct"/>
            <w:vAlign w:val="center"/>
          </w:tcPr>
          <w:p w14:paraId="15257151">
            <w:pPr>
              <w:spacing w:line="560" w:lineRule="exact"/>
              <w:rPr>
                <w:rFonts w:eastAsia="仿宋_GB2312"/>
                <w:sz w:val="24"/>
                <w:szCs w:val="28"/>
              </w:rPr>
            </w:pPr>
            <w:r>
              <w:rPr>
                <w:rFonts w:eastAsia="仿宋_GB2312"/>
                <w:sz w:val="24"/>
                <w:szCs w:val="28"/>
              </w:rPr>
              <w:t>10元</w:t>
            </w:r>
          </w:p>
        </w:tc>
      </w:tr>
      <w:tr w14:paraId="1CB3C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1B9BDE50">
            <w:pPr>
              <w:spacing w:line="560" w:lineRule="exact"/>
              <w:jc w:val="center"/>
              <w:rPr>
                <w:rFonts w:eastAsia="仿宋_GB2312"/>
                <w:sz w:val="24"/>
                <w:szCs w:val="28"/>
              </w:rPr>
            </w:pPr>
            <w:r>
              <w:rPr>
                <w:rFonts w:eastAsia="仿宋_GB2312"/>
                <w:sz w:val="24"/>
                <w:szCs w:val="28"/>
              </w:rPr>
              <w:t>10</w:t>
            </w:r>
          </w:p>
        </w:tc>
        <w:tc>
          <w:tcPr>
            <w:tcW w:w="2569" w:type="pct"/>
            <w:vAlign w:val="center"/>
          </w:tcPr>
          <w:p w14:paraId="4810113C">
            <w:pPr>
              <w:spacing w:line="560" w:lineRule="exact"/>
              <w:rPr>
                <w:rFonts w:eastAsia="仿宋_GB2312"/>
                <w:sz w:val="24"/>
                <w:szCs w:val="28"/>
              </w:rPr>
            </w:pPr>
            <w:r>
              <w:rPr>
                <w:rFonts w:eastAsia="仿宋_GB2312"/>
                <w:sz w:val="24"/>
                <w:szCs w:val="28"/>
              </w:rPr>
              <w:t>小炒黄牛肉</w:t>
            </w:r>
          </w:p>
        </w:tc>
        <w:tc>
          <w:tcPr>
            <w:tcW w:w="1567" w:type="pct"/>
            <w:vAlign w:val="center"/>
          </w:tcPr>
          <w:p w14:paraId="3A99FDD9">
            <w:pPr>
              <w:spacing w:line="560" w:lineRule="exact"/>
              <w:rPr>
                <w:rFonts w:eastAsia="仿宋_GB2312"/>
                <w:sz w:val="24"/>
                <w:szCs w:val="28"/>
              </w:rPr>
            </w:pPr>
            <w:r>
              <w:rPr>
                <w:rFonts w:eastAsia="仿宋_GB2312"/>
                <w:sz w:val="24"/>
                <w:szCs w:val="28"/>
              </w:rPr>
              <w:t>10元</w:t>
            </w:r>
          </w:p>
        </w:tc>
      </w:tr>
      <w:tr w14:paraId="28D2C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669758BA">
            <w:pPr>
              <w:spacing w:line="560" w:lineRule="exact"/>
              <w:jc w:val="center"/>
              <w:rPr>
                <w:rFonts w:eastAsia="仿宋_GB2312"/>
                <w:sz w:val="24"/>
                <w:szCs w:val="28"/>
              </w:rPr>
            </w:pPr>
            <w:r>
              <w:rPr>
                <w:rFonts w:eastAsia="仿宋_GB2312"/>
                <w:sz w:val="24"/>
                <w:szCs w:val="28"/>
              </w:rPr>
              <w:t>11</w:t>
            </w:r>
          </w:p>
        </w:tc>
        <w:tc>
          <w:tcPr>
            <w:tcW w:w="2569" w:type="pct"/>
            <w:vAlign w:val="center"/>
          </w:tcPr>
          <w:p w14:paraId="45505866">
            <w:pPr>
              <w:spacing w:line="560" w:lineRule="exact"/>
              <w:rPr>
                <w:rFonts w:eastAsia="仿宋_GB2312"/>
                <w:sz w:val="24"/>
                <w:szCs w:val="28"/>
              </w:rPr>
            </w:pPr>
            <w:r>
              <w:rPr>
                <w:rFonts w:eastAsia="仿宋_GB2312"/>
                <w:sz w:val="24"/>
                <w:szCs w:val="28"/>
              </w:rPr>
              <w:t>清蒸鲈鱼</w:t>
            </w:r>
          </w:p>
        </w:tc>
        <w:tc>
          <w:tcPr>
            <w:tcW w:w="1567" w:type="pct"/>
            <w:vAlign w:val="center"/>
          </w:tcPr>
          <w:p w14:paraId="5EFFD8E5">
            <w:pPr>
              <w:spacing w:line="560" w:lineRule="exact"/>
              <w:rPr>
                <w:rFonts w:eastAsia="仿宋_GB2312"/>
                <w:sz w:val="24"/>
                <w:szCs w:val="28"/>
              </w:rPr>
            </w:pPr>
            <w:r>
              <w:rPr>
                <w:rFonts w:eastAsia="仿宋_GB2312"/>
                <w:sz w:val="24"/>
                <w:szCs w:val="28"/>
              </w:rPr>
              <w:t>9元</w:t>
            </w:r>
          </w:p>
        </w:tc>
      </w:tr>
      <w:tr w14:paraId="1211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22E91AC9">
            <w:pPr>
              <w:spacing w:line="560" w:lineRule="exact"/>
              <w:jc w:val="center"/>
              <w:rPr>
                <w:rFonts w:eastAsia="仿宋_GB2312"/>
                <w:sz w:val="24"/>
                <w:szCs w:val="28"/>
              </w:rPr>
            </w:pPr>
            <w:r>
              <w:rPr>
                <w:rFonts w:eastAsia="仿宋_GB2312"/>
                <w:sz w:val="24"/>
                <w:szCs w:val="28"/>
              </w:rPr>
              <w:t>12</w:t>
            </w:r>
          </w:p>
        </w:tc>
        <w:tc>
          <w:tcPr>
            <w:tcW w:w="2569" w:type="pct"/>
            <w:vAlign w:val="center"/>
          </w:tcPr>
          <w:p w14:paraId="3344CACA">
            <w:pPr>
              <w:spacing w:line="560" w:lineRule="exact"/>
              <w:rPr>
                <w:rFonts w:eastAsia="仿宋_GB2312"/>
                <w:sz w:val="24"/>
                <w:szCs w:val="28"/>
              </w:rPr>
            </w:pPr>
            <w:r>
              <w:rPr>
                <w:rFonts w:eastAsia="仿宋_GB2312"/>
                <w:sz w:val="24"/>
                <w:szCs w:val="28"/>
              </w:rPr>
              <w:t>菜籽油炒土鸡</w:t>
            </w:r>
          </w:p>
        </w:tc>
        <w:tc>
          <w:tcPr>
            <w:tcW w:w="1567" w:type="pct"/>
            <w:vAlign w:val="center"/>
          </w:tcPr>
          <w:p w14:paraId="333B26F7">
            <w:pPr>
              <w:spacing w:line="560" w:lineRule="exact"/>
              <w:rPr>
                <w:rFonts w:eastAsia="仿宋_GB2312"/>
                <w:sz w:val="24"/>
                <w:szCs w:val="28"/>
              </w:rPr>
            </w:pPr>
            <w:r>
              <w:rPr>
                <w:rFonts w:eastAsia="仿宋_GB2312"/>
                <w:sz w:val="24"/>
                <w:szCs w:val="28"/>
              </w:rPr>
              <w:t>10元</w:t>
            </w:r>
          </w:p>
        </w:tc>
      </w:tr>
      <w:tr w14:paraId="0CB91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0B14FF7C">
            <w:pPr>
              <w:spacing w:line="560" w:lineRule="exact"/>
              <w:jc w:val="center"/>
              <w:rPr>
                <w:rFonts w:eastAsia="仿宋_GB2312"/>
                <w:sz w:val="24"/>
                <w:szCs w:val="28"/>
              </w:rPr>
            </w:pPr>
            <w:r>
              <w:rPr>
                <w:rFonts w:eastAsia="仿宋_GB2312"/>
                <w:sz w:val="24"/>
                <w:szCs w:val="28"/>
              </w:rPr>
              <w:t>13</w:t>
            </w:r>
          </w:p>
        </w:tc>
        <w:tc>
          <w:tcPr>
            <w:tcW w:w="2569" w:type="pct"/>
            <w:vAlign w:val="center"/>
          </w:tcPr>
          <w:p w14:paraId="4A67302C">
            <w:pPr>
              <w:spacing w:line="560" w:lineRule="exact"/>
              <w:rPr>
                <w:rFonts w:eastAsia="仿宋_GB2312"/>
                <w:sz w:val="24"/>
                <w:szCs w:val="28"/>
              </w:rPr>
            </w:pPr>
            <w:r>
              <w:rPr>
                <w:rFonts w:eastAsia="仿宋_GB2312"/>
                <w:sz w:val="24"/>
                <w:szCs w:val="28"/>
              </w:rPr>
              <w:t>油豆腐蒸肉</w:t>
            </w:r>
          </w:p>
        </w:tc>
        <w:tc>
          <w:tcPr>
            <w:tcW w:w="1567" w:type="pct"/>
            <w:vAlign w:val="center"/>
          </w:tcPr>
          <w:p w14:paraId="7599EFFB">
            <w:pPr>
              <w:spacing w:line="560" w:lineRule="exact"/>
              <w:rPr>
                <w:rFonts w:eastAsia="仿宋_GB2312"/>
                <w:sz w:val="24"/>
                <w:szCs w:val="28"/>
              </w:rPr>
            </w:pPr>
            <w:r>
              <w:rPr>
                <w:rFonts w:eastAsia="仿宋_GB2312"/>
                <w:sz w:val="24"/>
                <w:szCs w:val="28"/>
              </w:rPr>
              <w:t>9元</w:t>
            </w:r>
          </w:p>
        </w:tc>
      </w:tr>
      <w:tr w14:paraId="38DEC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53A5BC79">
            <w:pPr>
              <w:spacing w:line="560" w:lineRule="exact"/>
              <w:jc w:val="center"/>
              <w:rPr>
                <w:rFonts w:eastAsia="仿宋_GB2312"/>
                <w:sz w:val="24"/>
                <w:szCs w:val="28"/>
              </w:rPr>
            </w:pPr>
            <w:r>
              <w:rPr>
                <w:rFonts w:eastAsia="仿宋_GB2312"/>
                <w:sz w:val="24"/>
                <w:szCs w:val="28"/>
              </w:rPr>
              <w:t>14</w:t>
            </w:r>
          </w:p>
        </w:tc>
        <w:tc>
          <w:tcPr>
            <w:tcW w:w="2569" w:type="pct"/>
            <w:vAlign w:val="center"/>
          </w:tcPr>
          <w:p w14:paraId="6BC15353">
            <w:pPr>
              <w:spacing w:line="560" w:lineRule="exact"/>
              <w:rPr>
                <w:rFonts w:eastAsia="仿宋_GB2312"/>
                <w:sz w:val="24"/>
                <w:szCs w:val="28"/>
              </w:rPr>
            </w:pPr>
            <w:r>
              <w:rPr>
                <w:rFonts w:eastAsia="仿宋_GB2312"/>
                <w:sz w:val="24"/>
                <w:szCs w:val="28"/>
              </w:rPr>
              <w:t>青椒焖鸭（啤酒鸭、血鸭）</w:t>
            </w:r>
          </w:p>
        </w:tc>
        <w:tc>
          <w:tcPr>
            <w:tcW w:w="1567" w:type="pct"/>
            <w:vAlign w:val="center"/>
          </w:tcPr>
          <w:p w14:paraId="0F49FD18">
            <w:pPr>
              <w:spacing w:line="560" w:lineRule="exact"/>
              <w:rPr>
                <w:rFonts w:eastAsia="仿宋_GB2312"/>
                <w:sz w:val="24"/>
                <w:szCs w:val="28"/>
              </w:rPr>
            </w:pPr>
            <w:r>
              <w:rPr>
                <w:rFonts w:eastAsia="仿宋_GB2312"/>
                <w:sz w:val="24"/>
                <w:szCs w:val="28"/>
              </w:rPr>
              <w:t>9元</w:t>
            </w:r>
          </w:p>
        </w:tc>
      </w:tr>
      <w:tr w14:paraId="08799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6C679064">
            <w:pPr>
              <w:spacing w:line="560" w:lineRule="exact"/>
              <w:jc w:val="center"/>
              <w:rPr>
                <w:rFonts w:eastAsia="仿宋_GB2312"/>
                <w:sz w:val="24"/>
                <w:szCs w:val="28"/>
              </w:rPr>
            </w:pPr>
            <w:r>
              <w:rPr>
                <w:rFonts w:eastAsia="仿宋_GB2312"/>
                <w:sz w:val="24"/>
                <w:szCs w:val="28"/>
              </w:rPr>
              <w:t>15</w:t>
            </w:r>
          </w:p>
        </w:tc>
        <w:tc>
          <w:tcPr>
            <w:tcW w:w="2569" w:type="pct"/>
            <w:vAlign w:val="center"/>
          </w:tcPr>
          <w:p w14:paraId="0F2F558A">
            <w:pPr>
              <w:spacing w:line="560" w:lineRule="exact"/>
              <w:rPr>
                <w:rFonts w:eastAsia="仿宋_GB2312"/>
                <w:sz w:val="24"/>
                <w:szCs w:val="28"/>
              </w:rPr>
            </w:pPr>
            <w:r>
              <w:rPr>
                <w:rFonts w:eastAsia="仿宋_GB2312"/>
                <w:sz w:val="24"/>
                <w:szCs w:val="28"/>
              </w:rPr>
              <w:t>生炒驴子肉</w:t>
            </w:r>
          </w:p>
        </w:tc>
        <w:tc>
          <w:tcPr>
            <w:tcW w:w="1567" w:type="pct"/>
            <w:vAlign w:val="center"/>
          </w:tcPr>
          <w:p w14:paraId="0791FB54">
            <w:pPr>
              <w:spacing w:line="560" w:lineRule="exact"/>
              <w:rPr>
                <w:rFonts w:eastAsia="仿宋_GB2312"/>
                <w:sz w:val="24"/>
                <w:szCs w:val="28"/>
              </w:rPr>
            </w:pPr>
            <w:r>
              <w:rPr>
                <w:rFonts w:eastAsia="仿宋_GB2312"/>
                <w:sz w:val="24"/>
                <w:szCs w:val="28"/>
              </w:rPr>
              <w:t>10元</w:t>
            </w:r>
          </w:p>
        </w:tc>
      </w:tr>
      <w:tr w14:paraId="05265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401A592C">
            <w:pPr>
              <w:spacing w:line="560" w:lineRule="exact"/>
              <w:jc w:val="center"/>
              <w:rPr>
                <w:rFonts w:eastAsia="仿宋_GB2312"/>
                <w:sz w:val="24"/>
                <w:szCs w:val="28"/>
              </w:rPr>
            </w:pPr>
            <w:r>
              <w:rPr>
                <w:rFonts w:eastAsia="仿宋_GB2312"/>
                <w:sz w:val="24"/>
                <w:szCs w:val="28"/>
              </w:rPr>
              <w:t>16</w:t>
            </w:r>
          </w:p>
        </w:tc>
        <w:tc>
          <w:tcPr>
            <w:tcW w:w="2569" w:type="pct"/>
            <w:vAlign w:val="center"/>
          </w:tcPr>
          <w:p w14:paraId="23C59B5E">
            <w:pPr>
              <w:spacing w:line="560" w:lineRule="exact"/>
              <w:rPr>
                <w:rFonts w:eastAsia="仿宋_GB2312"/>
                <w:sz w:val="24"/>
                <w:szCs w:val="28"/>
              </w:rPr>
            </w:pPr>
            <w:r>
              <w:rPr>
                <w:rFonts w:eastAsia="仿宋_GB2312"/>
                <w:sz w:val="24"/>
                <w:szCs w:val="28"/>
              </w:rPr>
              <w:t>小炒肉</w:t>
            </w:r>
          </w:p>
        </w:tc>
        <w:tc>
          <w:tcPr>
            <w:tcW w:w="1567" w:type="pct"/>
            <w:vAlign w:val="center"/>
          </w:tcPr>
          <w:p w14:paraId="66BFCB17">
            <w:pPr>
              <w:spacing w:line="560" w:lineRule="exact"/>
              <w:rPr>
                <w:rFonts w:eastAsia="仿宋_GB2312"/>
                <w:sz w:val="24"/>
                <w:szCs w:val="28"/>
              </w:rPr>
            </w:pPr>
            <w:r>
              <w:rPr>
                <w:rFonts w:eastAsia="仿宋_GB2312"/>
                <w:sz w:val="24"/>
                <w:szCs w:val="28"/>
              </w:rPr>
              <w:t>8元</w:t>
            </w:r>
          </w:p>
        </w:tc>
      </w:tr>
      <w:tr w14:paraId="07184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424614F4">
            <w:pPr>
              <w:spacing w:line="560" w:lineRule="exact"/>
              <w:jc w:val="center"/>
              <w:rPr>
                <w:rFonts w:eastAsia="仿宋_GB2312"/>
                <w:sz w:val="24"/>
                <w:szCs w:val="28"/>
              </w:rPr>
            </w:pPr>
            <w:r>
              <w:rPr>
                <w:rFonts w:eastAsia="仿宋_GB2312"/>
                <w:sz w:val="24"/>
                <w:szCs w:val="28"/>
              </w:rPr>
              <w:t>17</w:t>
            </w:r>
          </w:p>
        </w:tc>
        <w:tc>
          <w:tcPr>
            <w:tcW w:w="2569" w:type="pct"/>
            <w:vAlign w:val="center"/>
          </w:tcPr>
          <w:p w14:paraId="7F99AB46">
            <w:pPr>
              <w:spacing w:line="560" w:lineRule="exact"/>
              <w:rPr>
                <w:rFonts w:eastAsia="仿宋_GB2312"/>
                <w:sz w:val="24"/>
                <w:szCs w:val="28"/>
              </w:rPr>
            </w:pPr>
            <w:r>
              <w:rPr>
                <w:rFonts w:eastAsia="仿宋_GB2312"/>
                <w:sz w:val="24"/>
                <w:szCs w:val="28"/>
              </w:rPr>
              <w:t>油爆基围虾</w:t>
            </w:r>
          </w:p>
        </w:tc>
        <w:tc>
          <w:tcPr>
            <w:tcW w:w="1567" w:type="pct"/>
            <w:vAlign w:val="center"/>
          </w:tcPr>
          <w:p w14:paraId="79BA8AA9">
            <w:pPr>
              <w:spacing w:line="560" w:lineRule="exact"/>
              <w:rPr>
                <w:rFonts w:eastAsia="仿宋_GB2312"/>
                <w:sz w:val="24"/>
                <w:szCs w:val="28"/>
              </w:rPr>
            </w:pPr>
            <w:r>
              <w:rPr>
                <w:rFonts w:eastAsia="仿宋_GB2312"/>
                <w:sz w:val="24"/>
                <w:szCs w:val="28"/>
              </w:rPr>
              <w:t>9元</w:t>
            </w:r>
          </w:p>
        </w:tc>
      </w:tr>
      <w:tr w14:paraId="7B819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52E995CB">
            <w:pPr>
              <w:spacing w:line="560" w:lineRule="exact"/>
              <w:jc w:val="center"/>
              <w:rPr>
                <w:rFonts w:eastAsia="仿宋_GB2312"/>
                <w:sz w:val="24"/>
                <w:szCs w:val="28"/>
              </w:rPr>
            </w:pPr>
            <w:r>
              <w:rPr>
                <w:rFonts w:eastAsia="仿宋_GB2312"/>
                <w:sz w:val="24"/>
                <w:szCs w:val="28"/>
              </w:rPr>
              <w:t>18</w:t>
            </w:r>
          </w:p>
        </w:tc>
        <w:tc>
          <w:tcPr>
            <w:tcW w:w="2569" w:type="pct"/>
            <w:vAlign w:val="center"/>
          </w:tcPr>
          <w:p w14:paraId="750223C9">
            <w:pPr>
              <w:spacing w:line="560" w:lineRule="exact"/>
              <w:rPr>
                <w:rFonts w:eastAsia="仿宋_GB2312"/>
                <w:sz w:val="24"/>
                <w:szCs w:val="28"/>
              </w:rPr>
            </w:pPr>
            <w:r>
              <w:rPr>
                <w:rFonts w:eastAsia="仿宋_GB2312"/>
                <w:sz w:val="24"/>
                <w:szCs w:val="28"/>
              </w:rPr>
              <w:t>青椒炒蛋</w:t>
            </w:r>
          </w:p>
        </w:tc>
        <w:tc>
          <w:tcPr>
            <w:tcW w:w="1567" w:type="pct"/>
            <w:vAlign w:val="center"/>
          </w:tcPr>
          <w:p w14:paraId="10E22199">
            <w:pPr>
              <w:spacing w:line="560" w:lineRule="exact"/>
              <w:rPr>
                <w:rFonts w:eastAsia="仿宋_GB2312"/>
                <w:sz w:val="24"/>
                <w:szCs w:val="28"/>
              </w:rPr>
            </w:pPr>
            <w:r>
              <w:rPr>
                <w:rFonts w:eastAsia="仿宋_GB2312"/>
                <w:sz w:val="24"/>
                <w:szCs w:val="28"/>
              </w:rPr>
              <w:t>6元</w:t>
            </w:r>
          </w:p>
        </w:tc>
      </w:tr>
      <w:tr w14:paraId="3C151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56936FEF">
            <w:pPr>
              <w:spacing w:line="560" w:lineRule="exact"/>
              <w:jc w:val="center"/>
              <w:rPr>
                <w:rFonts w:eastAsia="仿宋_GB2312"/>
                <w:sz w:val="24"/>
                <w:szCs w:val="28"/>
              </w:rPr>
            </w:pPr>
            <w:r>
              <w:rPr>
                <w:rFonts w:eastAsia="仿宋_GB2312"/>
                <w:sz w:val="24"/>
                <w:szCs w:val="28"/>
              </w:rPr>
              <w:t>19</w:t>
            </w:r>
          </w:p>
        </w:tc>
        <w:tc>
          <w:tcPr>
            <w:tcW w:w="2569" w:type="pct"/>
            <w:vAlign w:val="center"/>
          </w:tcPr>
          <w:p w14:paraId="351CC982">
            <w:pPr>
              <w:spacing w:line="560" w:lineRule="exact"/>
              <w:rPr>
                <w:rFonts w:eastAsia="仿宋_GB2312"/>
                <w:sz w:val="24"/>
                <w:szCs w:val="28"/>
              </w:rPr>
            </w:pPr>
            <w:r>
              <w:rPr>
                <w:rFonts w:eastAsia="仿宋_GB2312"/>
                <w:sz w:val="24"/>
                <w:szCs w:val="28"/>
              </w:rPr>
              <w:t>胡萝卜炒肉</w:t>
            </w:r>
          </w:p>
        </w:tc>
        <w:tc>
          <w:tcPr>
            <w:tcW w:w="1567" w:type="pct"/>
            <w:vAlign w:val="center"/>
          </w:tcPr>
          <w:p w14:paraId="46B23A66">
            <w:pPr>
              <w:spacing w:line="560" w:lineRule="exact"/>
              <w:rPr>
                <w:rFonts w:eastAsia="仿宋_GB2312"/>
                <w:sz w:val="24"/>
                <w:szCs w:val="28"/>
              </w:rPr>
            </w:pPr>
            <w:r>
              <w:rPr>
                <w:rFonts w:eastAsia="仿宋_GB2312"/>
                <w:sz w:val="24"/>
                <w:szCs w:val="28"/>
              </w:rPr>
              <w:t>6元</w:t>
            </w:r>
          </w:p>
        </w:tc>
      </w:tr>
      <w:tr w14:paraId="675DC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678A1535">
            <w:pPr>
              <w:spacing w:line="560" w:lineRule="exact"/>
              <w:jc w:val="center"/>
              <w:rPr>
                <w:rFonts w:eastAsia="仿宋_GB2312"/>
                <w:sz w:val="24"/>
                <w:szCs w:val="28"/>
              </w:rPr>
            </w:pPr>
            <w:r>
              <w:rPr>
                <w:rFonts w:eastAsia="仿宋_GB2312"/>
                <w:sz w:val="24"/>
                <w:szCs w:val="28"/>
              </w:rPr>
              <w:t>20</w:t>
            </w:r>
          </w:p>
        </w:tc>
        <w:tc>
          <w:tcPr>
            <w:tcW w:w="2569" w:type="pct"/>
            <w:vAlign w:val="center"/>
          </w:tcPr>
          <w:p w14:paraId="62955C52">
            <w:pPr>
              <w:spacing w:line="560" w:lineRule="exact"/>
              <w:rPr>
                <w:rFonts w:eastAsia="仿宋_GB2312"/>
                <w:sz w:val="24"/>
                <w:szCs w:val="28"/>
              </w:rPr>
            </w:pPr>
            <w:r>
              <w:rPr>
                <w:rFonts w:eastAsia="仿宋_GB2312"/>
                <w:sz w:val="24"/>
                <w:szCs w:val="28"/>
              </w:rPr>
              <w:t>香干炒肉</w:t>
            </w:r>
          </w:p>
        </w:tc>
        <w:tc>
          <w:tcPr>
            <w:tcW w:w="1567" w:type="pct"/>
            <w:vAlign w:val="center"/>
          </w:tcPr>
          <w:p w14:paraId="2AA3EBA7">
            <w:pPr>
              <w:spacing w:line="560" w:lineRule="exact"/>
              <w:rPr>
                <w:rFonts w:eastAsia="仿宋_GB2312"/>
                <w:sz w:val="24"/>
                <w:szCs w:val="28"/>
              </w:rPr>
            </w:pPr>
            <w:r>
              <w:rPr>
                <w:rFonts w:eastAsia="仿宋_GB2312"/>
                <w:sz w:val="24"/>
                <w:szCs w:val="28"/>
              </w:rPr>
              <w:t>5元</w:t>
            </w:r>
          </w:p>
        </w:tc>
      </w:tr>
      <w:tr w14:paraId="2D37A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44B49B38">
            <w:pPr>
              <w:spacing w:line="560" w:lineRule="exact"/>
              <w:jc w:val="center"/>
              <w:rPr>
                <w:rFonts w:eastAsia="仿宋_GB2312"/>
                <w:sz w:val="24"/>
                <w:szCs w:val="28"/>
              </w:rPr>
            </w:pPr>
            <w:r>
              <w:rPr>
                <w:rFonts w:eastAsia="仿宋_GB2312"/>
                <w:sz w:val="24"/>
                <w:szCs w:val="28"/>
              </w:rPr>
              <w:t>21</w:t>
            </w:r>
          </w:p>
        </w:tc>
        <w:tc>
          <w:tcPr>
            <w:tcW w:w="2569" w:type="pct"/>
            <w:vAlign w:val="center"/>
          </w:tcPr>
          <w:p w14:paraId="61C9AE75">
            <w:pPr>
              <w:spacing w:line="560" w:lineRule="exact"/>
              <w:rPr>
                <w:rFonts w:eastAsia="仿宋_GB2312"/>
                <w:sz w:val="24"/>
                <w:szCs w:val="28"/>
              </w:rPr>
            </w:pPr>
            <w:r>
              <w:rPr>
                <w:rFonts w:eastAsia="仿宋_GB2312"/>
                <w:sz w:val="24"/>
                <w:szCs w:val="28"/>
              </w:rPr>
              <w:t>四季豆炒肉</w:t>
            </w:r>
          </w:p>
        </w:tc>
        <w:tc>
          <w:tcPr>
            <w:tcW w:w="1567" w:type="pct"/>
            <w:vAlign w:val="center"/>
          </w:tcPr>
          <w:p w14:paraId="37E4B8E3">
            <w:pPr>
              <w:spacing w:line="560" w:lineRule="exact"/>
              <w:rPr>
                <w:rFonts w:eastAsia="仿宋_GB2312"/>
                <w:sz w:val="24"/>
                <w:szCs w:val="28"/>
              </w:rPr>
            </w:pPr>
            <w:r>
              <w:rPr>
                <w:rFonts w:eastAsia="仿宋_GB2312"/>
                <w:sz w:val="24"/>
                <w:szCs w:val="28"/>
              </w:rPr>
              <w:t>6元</w:t>
            </w:r>
          </w:p>
        </w:tc>
      </w:tr>
      <w:tr w14:paraId="3AB83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2D87FC8D">
            <w:pPr>
              <w:spacing w:line="560" w:lineRule="exact"/>
              <w:jc w:val="center"/>
              <w:rPr>
                <w:rFonts w:eastAsia="仿宋_GB2312"/>
                <w:sz w:val="24"/>
                <w:szCs w:val="28"/>
              </w:rPr>
            </w:pPr>
            <w:r>
              <w:rPr>
                <w:rFonts w:eastAsia="仿宋_GB2312"/>
                <w:sz w:val="24"/>
                <w:szCs w:val="28"/>
              </w:rPr>
              <w:t>22</w:t>
            </w:r>
          </w:p>
        </w:tc>
        <w:tc>
          <w:tcPr>
            <w:tcW w:w="2569" w:type="pct"/>
            <w:vAlign w:val="center"/>
          </w:tcPr>
          <w:p w14:paraId="5C9FB4C9">
            <w:pPr>
              <w:spacing w:line="560" w:lineRule="exact"/>
              <w:rPr>
                <w:rFonts w:eastAsia="仿宋_GB2312"/>
                <w:sz w:val="24"/>
                <w:szCs w:val="28"/>
              </w:rPr>
            </w:pPr>
            <w:r>
              <w:rPr>
                <w:rFonts w:eastAsia="仿宋_GB2312"/>
                <w:sz w:val="24"/>
                <w:szCs w:val="28"/>
              </w:rPr>
              <w:t>黄瓜火腿</w:t>
            </w:r>
          </w:p>
        </w:tc>
        <w:tc>
          <w:tcPr>
            <w:tcW w:w="1567" w:type="pct"/>
            <w:vAlign w:val="center"/>
          </w:tcPr>
          <w:p w14:paraId="52B2741F">
            <w:pPr>
              <w:spacing w:line="560" w:lineRule="exact"/>
              <w:rPr>
                <w:rFonts w:eastAsia="仿宋_GB2312"/>
                <w:sz w:val="24"/>
                <w:szCs w:val="28"/>
              </w:rPr>
            </w:pPr>
            <w:r>
              <w:rPr>
                <w:rFonts w:eastAsia="仿宋_GB2312"/>
                <w:sz w:val="24"/>
                <w:szCs w:val="28"/>
              </w:rPr>
              <w:t>5元</w:t>
            </w:r>
          </w:p>
        </w:tc>
      </w:tr>
      <w:tr w14:paraId="6743B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25CC6D1D">
            <w:pPr>
              <w:spacing w:line="560" w:lineRule="exact"/>
              <w:jc w:val="center"/>
              <w:rPr>
                <w:rFonts w:eastAsia="仿宋_GB2312"/>
                <w:sz w:val="24"/>
                <w:szCs w:val="28"/>
              </w:rPr>
            </w:pPr>
            <w:r>
              <w:rPr>
                <w:rFonts w:eastAsia="仿宋_GB2312"/>
                <w:sz w:val="24"/>
                <w:szCs w:val="28"/>
              </w:rPr>
              <w:t>23</w:t>
            </w:r>
          </w:p>
        </w:tc>
        <w:tc>
          <w:tcPr>
            <w:tcW w:w="2569" w:type="pct"/>
            <w:vAlign w:val="center"/>
          </w:tcPr>
          <w:p w14:paraId="15576313">
            <w:pPr>
              <w:spacing w:line="560" w:lineRule="exact"/>
              <w:rPr>
                <w:rFonts w:eastAsia="仿宋_GB2312"/>
                <w:sz w:val="24"/>
                <w:szCs w:val="28"/>
              </w:rPr>
            </w:pPr>
            <w:r>
              <w:rPr>
                <w:rFonts w:eastAsia="仿宋_GB2312"/>
                <w:sz w:val="24"/>
                <w:szCs w:val="28"/>
              </w:rPr>
              <w:t>土豆片炒肉</w:t>
            </w:r>
          </w:p>
        </w:tc>
        <w:tc>
          <w:tcPr>
            <w:tcW w:w="1567" w:type="pct"/>
            <w:vAlign w:val="center"/>
          </w:tcPr>
          <w:p w14:paraId="4B4B4976">
            <w:pPr>
              <w:spacing w:line="560" w:lineRule="exact"/>
              <w:rPr>
                <w:rFonts w:eastAsia="仿宋_GB2312"/>
                <w:sz w:val="24"/>
                <w:szCs w:val="28"/>
              </w:rPr>
            </w:pPr>
            <w:r>
              <w:rPr>
                <w:rFonts w:eastAsia="仿宋_GB2312"/>
                <w:sz w:val="24"/>
                <w:szCs w:val="28"/>
              </w:rPr>
              <w:t>6元</w:t>
            </w:r>
          </w:p>
        </w:tc>
      </w:tr>
      <w:tr w14:paraId="7EDB8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50D09841">
            <w:pPr>
              <w:spacing w:line="560" w:lineRule="exact"/>
              <w:jc w:val="center"/>
              <w:rPr>
                <w:rFonts w:eastAsia="仿宋_GB2312"/>
                <w:sz w:val="24"/>
                <w:szCs w:val="28"/>
              </w:rPr>
            </w:pPr>
            <w:r>
              <w:rPr>
                <w:rFonts w:eastAsia="仿宋_GB2312"/>
                <w:sz w:val="24"/>
                <w:szCs w:val="28"/>
              </w:rPr>
              <w:t>24</w:t>
            </w:r>
          </w:p>
        </w:tc>
        <w:tc>
          <w:tcPr>
            <w:tcW w:w="2569" w:type="pct"/>
            <w:vAlign w:val="center"/>
          </w:tcPr>
          <w:p w14:paraId="649D0425">
            <w:pPr>
              <w:spacing w:line="560" w:lineRule="exact"/>
              <w:rPr>
                <w:rFonts w:eastAsia="仿宋_GB2312"/>
                <w:sz w:val="24"/>
                <w:szCs w:val="28"/>
              </w:rPr>
            </w:pPr>
            <w:r>
              <w:rPr>
                <w:rFonts w:eastAsia="仿宋_GB2312"/>
                <w:sz w:val="24"/>
                <w:szCs w:val="28"/>
              </w:rPr>
              <w:t>杏鲍菇炒肉</w:t>
            </w:r>
          </w:p>
        </w:tc>
        <w:tc>
          <w:tcPr>
            <w:tcW w:w="1567" w:type="pct"/>
            <w:vAlign w:val="center"/>
          </w:tcPr>
          <w:p w14:paraId="0C5300B3">
            <w:pPr>
              <w:spacing w:line="560" w:lineRule="exact"/>
              <w:rPr>
                <w:rFonts w:eastAsia="仿宋_GB2312"/>
                <w:sz w:val="24"/>
                <w:szCs w:val="28"/>
              </w:rPr>
            </w:pPr>
            <w:r>
              <w:rPr>
                <w:rFonts w:eastAsia="仿宋_GB2312"/>
                <w:sz w:val="24"/>
                <w:szCs w:val="28"/>
              </w:rPr>
              <w:t>6元</w:t>
            </w:r>
          </w:p>
        </w:tc>
      </w:tr>
      <w:tr w14:paraId="2C2E5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2B2B757A">
            <w:pPr>
              <w:spacing w:line="560" w:lineRule="exact"/>
              <w:jc w:val="center"/>
              <w:rPr>
                <w:rFonts w:eastAsia="仿宋_GB2312"/>
                <w:sz w:val="24"/>
                <w:szCs w:val="28"/>
              </w:rPr>
            </w:pPr>
            <w:r>
              <w:rPr>
                <w:rFonts w:eastAsia="仿宋_GB2312"/>
                <w:sz w:val="24"/>
                <w:szCs w:val="28"/>
              </w:rPr>
              <w:t>25</w:t>
            </w:r>
          </w:p>
        </w:tc>
        <w:tc>
          <w:tcPr>
            <w:tcW w:w="2569" w:type="pct"/>
            <w:vAlign w:val="center"/>
          </w:tcPr>
          <w:p w14:paraId="378862F4">
            <w:pPr>
              <w:spacing w:line="560" w:lineRule="exact"/>
              <w:rPr>
                <w:rFonts w:eastAsia="仿宋_GB2312"/>
                <w:sz w:val="24"/>
                <w:szCs w:val="28"/>
              </w:rPr>
            </w:pPr>
            <w:r>
              <w:rPr>
                <w:rFonts w:eastAsia="仿宋_GB2312"/>
                <w:sz w:val="24"/>
                <w:szCs w:val="28"/>
              </w:rPr>
              <w:t>丝瓜荷包蛋</w:t>
            </w:r>
          </w:p>
        </w:tc>
        <w:tc>
          <w:tcPr>
            <w:tcW w:w="1567" w:type="pct"/>
            <w:vAlign w:val="center"/>
          </w:tcPr>
          <w:p w14:paraId="4ACAB13C">
            <w:pPr>
              <w:spacing w:line="560" w:lineRule="exact"/>
              <w:rPr>
                <w:rFonts w:eastAsia="仿宋_GB2312"/>
                <w:sz w:val="24"/>
                <w:szCs w:val="28"/>
              </w:rPr>
            </w:pPr>
            <w:r>
              <w:rPr>
                <w:rFonts w:eastAsia="仿宋_GB2312"/>
                <w:sz w:val="24"/>
                <w:szCs w:val="28"/>
              </w:rPr>
              <w:t>5元</w:t>
            </w:r>
          </w:p>
        </w:tc>
      </w:tr>
      <w:tr w14:paraId="7C479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5265CC00">
            <w:pPr>
              <w:spacing w:line="560" w:lineRule="exact"/>
              <w:jc w:val="center"/>
              <w:rPr>
                <w:rFonts w:eastAsia="仿宋_GB2312"/>
                <w:sz w:val="24"/>
                <w:szCs w:val="28"/>
              </w:rPr>
            </w:pPr>
            <w:r>
              <w:rPr>
                <w:rFonts w:eastAsia="仿宋_GB2312"/>
                <w:sz w:val="24"/>
                <w:szCs w:val="28"/>
              </w:rPr>
              <w:t>26</w:t>
            </w:r>
          </w:p>
        </w:tc>
        <w:tc>
          <w:tcPr>
            <w:tcW w:w="2569" w:type="pct"/>
            <w:vAlign w:val="center"/>
          </w:tcPr>
          <w:p w14:paraId="2BECA476">
            <w:pPr>
              <w:spacing w:line="560" w:lineRule="exact"/>
              <w:rPr>
                <w:rFonts w:eastAsia="仿宋_GB2312"/>
                <w:sz w:val="24"/>
                <w:szCs w:val="28"/>
              </w:rPr>
            </w:pPr>
            <w:r>
              <w:rPr>
                <w:rFonts w:eastAsia="仿宋_GB2312"/>
                <w:sz w:val="24"/>
                <w:szCs w:val="28"/>
              </w:rPr>
              <w:t>茄子肉沫</w:t>
            </w:r>
          </w:p>
        </w:tc>
        <w:tc>
          <w:tcPr>
            <w:tcW w:w="1567" w:type="pct"/>
            <w:vAlign w:val="center"/>
          </w:tcPr>
          <w:p w14:paraId="1E667083">
            <w:pPr>
              <w:spacing w:line="560" w:lineRule="exact"/>
              <w:rPr>
                <w:rFonts w:eastAsia="仿宋_GB2312"/>
                <w:sz w:val="24"/>
                <w:szCs w:val="28"/>
              </w:rPr>
            </w:pPr>
            <w:r>
              <w:rPr>
                <w:rFonts w:eastAsia="仿宋_GB2312"/>
                <w:sz w:val="24"/>
                <w:szCs w:val="28"/>
              </w:rPr>
              <w:t>5元</w:t>
            </w:r>
          </w:p>
        </w:tc>
      </w:tr>
      <w:tr w14:paraId="7B55F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5045D449">
            <w:pPr>
              <w:spacing w:line="560" w:lineRule="exact"/>
              <w:jc w:val="center"/>
              <w:rPr>
                <w:rFonts w:eastAsia="仿宋_GB2312"/>
                <w:sz w:val="24"/>
                <w:szCs w:val="28"/>
              </w:rPr>
            </w:pPr>
            <w:r>
              <w:rPr>
                <w:rFonts w:eastAsia="仿宋_GB2312"/>
                <w:sz w:val="24"/>
                <w:szCs w:val="28"/>
              </w:rPr>
              <w:t>27</w:t>
            </w:r>
          </w:p>
        </w:tc>
        <w:tc>
          <w:tcPr>
            <w:tcW w:w="2569" w:type="pct"/>
            <w:vAlign w:val="center"/>
          </w:tcPr>
          <w:p w14:paraId="78810567">
            <w:pPr>
              <w:spacing w:line="560" w:lineRule="exact"/>
              <w:rPr>
                <w:rFonts w:eastAsia="仿宋_GB2312"/>
                <w:sz w:val="24"/>
                <w:szCs w:val="28"/>
              </w:rPr>
            </w:pPr>
            <w:r>
              <w:rPr>
                <w:rFonts w:eastAsia="仿宋_GB2312"/>
                <w:sz w:val="24"/>
                <w:szCs w:val="28"/>
              </w:rPr>
              <w:t>蒜苗炒肉</w:t>
            </w:r>
          </w:p>
        </w:tc>
        <w:tc>
          <w:tcPr>
            <w:tcW w:w="1567" w:type="pct"/>
            <w:vAlign w:val="center"/>
          </w:tcPr>
          <w:p w14:paraId="37865DE0">
            <w:pPr>
              <w:spacing w:line="560" w:lineRule="exact"/>
              <w:rPr>
                <w:rFonts w:eastAsia="仿宋_GB2312"/>
                <w:sz w:val="24"/>
                <w:szCs w:val="28"/>
              </w:rPr>
            </w:pPr>
            <w:r>
              <w:rPr>
                <w:rFonts w:eastAsia="仿宋_GB2312"/>
                <w:sz w:val="24"/>
                <w:szCs w:val="28"/>
              </w:rPr>
              <w:t>6元</w:t>
            </w:r>
          </w:p>
        </w:tc>
      </w:tr>
      <w:tr w14:paraId="198F5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5E4891BE">
            <w:pPr>
              <w:spacing w:line="560" w:lineRule="exact"/>
              <w:jc w:val="center"/>
              <w:rPr>
                <w:rFonts w:eastAsia="仿宋_GB2312"/>
                <w:sz w:val="24"/>
                <w:szCs w:val="28"/>
              </w:rPr>
            </w:pPr>
            <w:r>
              <w:rPr>
                <w:rFonts w:eastAsia="仿宋_GB2312"/>
                <w:sz w:val="24"/>
                <w:szCs w:val="28"/>
              </w:rPr>
              <w:t>28</w:t>
            </w:r>
          </w:p>
        </w:tc>
        <w:tc>
          <w:tcPr>
            <w:tcW w:w="2569" w:type="pct"/>
            <w:vAlign w:val="center"/>
          </w:tcPr>
          <w:p w14:paraId="1B3CC040">
            <w:pPr>
              <w:spacing w:line="560" w:lineRule="exact"/>
              <w:rPr>
                <w:rFonts w:eastAsia="仿宋_GB2312"/>
                <w:sz w:val="24"/>
                <w:szCs w:val="28"/>
              </w:rPr>
            </w:pPr>
            <w:r>
              <w:rPr>
                <w:rFonts w:eastAsia="仿宋_GB2312"/>
                <w:sz w:val="24"/>
                <w:szCs w:val="28"/>
              </w:rPr>
              <w:t>当季时蔬</w:t>
            </w:r>
          </w:p>
        </w:tc>
        <w:tc>
          <w:tcPr>
            <w:tcW w:w="1567" w:type="pct"/>
            <w:vAlign w:val="center"/>
          </w:tcPr>
          <w:p w14:paraId="017DD707">
            <w:pPr>
              <w:spacing w:line="560" w:lineRule="exact"/>
              <w:rPr>
                <w:rFonts w:eastAsia="仿宋_GB2312"/>
                <w:sz w:val="24"/>
                <w:szCs w:val="28"/>
              </w:rPr>
            </w:pPr>
            <w:r>
              <w:rPr>
                <w:rFonts w:eastAsia="仿宋_GB2312"/>
                <w:sz w:val="24"/>
                <w:szCs w:val="28"/>
              </w:rPr>
              <w:t>4元</w:t>
            </w:r>
          </w:p>
        </w:tc>
      </w:tr>
    </w:tbl>
    <w:p w14:paraId="71B4584B">
      <w:pPr>
        <w:numPr>
          <w:ilvl w:val="255"/>
          <w:numId w:val="0"/>
        </w:numPr>
        <w:jc w:val="left"/>
        <w:rPr>
          <w:rFonts w:eastAsia="微软雅黑"/>
          <w:bCs/>
          <w:kern w:val="44"/>
          <w:sz w:val="44"/>
          <w:szCs w:val="44"/>
        </w:rPr>
      </w:pPr>
      <w:r>
        <w:rPr>
          <w:rFonts w:eastAsia="微软雅黑"/>
          <w:bCs/>
          <w:kern w:val="44"/>
          <w:sz w:val="44"/>
          <w:szCs w:val="44"/>
        </w:rPr>
        <w:br w:type="page"/>
      </w:r>
    </w:p>
    <w:p w14:paraId="782B89B4">
      <w:pPr>
        <w:adjustRightInd w:val="0"/>
        <w:snapToGrid w:val="0"/>
        <w:spacing w:line="560" w:lineRule="exact"/>
        <w:jc w:val="center"/>
      </w:pPr>
      <w:r>
        <w:rPr>
          <w:rFonts w:eastAsia="微软雅黑"/>
          <w:bCs/>
          <w:kern w:val="44"/>
          <w:sz w:val="44"/>
          <w:szCs w:val="44"/>
        </w:rPr>
        <w:t>第四章  评标办法</w:t>
      </w:r>
    </w:p>
    <w:tbl>
      <w:tblPr>
        <w:tblStyle w:val="19"/>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676316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790ACCD1">
            <w:pPr>
              <w:jc w:val="center"/>
              <w:rPr>
                <w:rFonts w:eastAsia="仿宋"/>
                <w:b/>
                <w:color w:val="auto"/>
                <w:sz w:val="28"/>
                <w:szCs w:val="28"/>
              </w:rPr>
            </w:pPr>
            <w:r>
              <w:rPr>
                <w:rFonts w:eastAsia="仿宋"/>
                <w:b/>
                <w:color w:val="auto"/>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08BA0499">
            <w:pPr>
              <w:jc w:val="center"/>
              <w:rPr>
                <w:rFonts w:eastAsia="仿宋"/>
                <w:b/>
                <w:color w:val="auto"/>
                <w:sz w:val="28"/>
                <w:szCs w:val="28"/>
              </w:rPr>
            </w:pPr>
            <w:r>
              <w:rPr>
                <w:rFonts w:eastAsia="仿宋"/>
                <w:b/>
                <w:color w:val="auto"/>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0E343C91">
            <w:pPr>
              <w:jc w:val="center"/>
              <w:rPr>
                <w:rFonts w:eastAsia="仿宋"/>
                <w:b/>
                <w:color w:val="auto"/>
                <w:sz w:val="28"/>
                <w:szCs w:val="28"/>
              </w:rPr>
            </w:pPr>
            <w:r>
              <w:rPr>
                <w:rFonts w:eastAsia="仿宋"/>
                <w:b/>
                <w:color w:val="auto"/>
                <w:sz w:val="28"/>
                <w:szCs w:val="28"/>
              </w:rPr>
              <w:t>评审标准</w:t>
            </w:r>
          </w:p>
        </w:tc>
      </w:tr>
      <w:tr w14:paraId="4A3859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2F806F3D">
            <w:pPr>
              <w:widowControl/>
              <w:spacing w:line="360" w:lineRule="exact"/>
              <w:jc w:val="center"/>
              <w:rPr>
                <w:rFonts w:eastAsia="仿宋"/>
                <w:color w:val="auto"/>
                <w:kern w:val="0"/>
                <w:szCs w:val="21"/>
              </w:rPr>
            </w:pPr>
            <w:r>
              <w:rPr>
                <w:rFonts w:eastAsia="仿宋"/>
                <w:color w:val="auto"/>
                <w:kern w:val="0"/>
                <w:szCs w:val="21"/>
              </w:rPr>
              <w:t>1</w:t>
            </w:r>
          </w:p>
        </w:tc>
        <w:tc>
          <w:tcPr>
            <w:tcW w:w="1154" w:type="dxa"/>
            <w:tcBorders>
              <w:top w:val="single" w:color="auto" w:sz="4" w:space="0"/>
              <w:left w:val="single" w:color="auto" w:sz="4" w:space="0"/>
              <w:right w:val="single" w:color="auto" w:sz="4" w:space="0"/>
            </w:tcBorders>
            <w:vAlign w:val="center"/>
          </w:tcPr>
          <w:p w14:paraId="1BADD8BB">
            <w:pPr>
              <w:widowControl/>
              <w:spacing w:line="360" w:lineRule="exact"/>
              <w:jc w:val="center"/>
              <w:rPr>
                <w:rFonts w:eastAsia="仿宋"/>
                <w:color w:val="auto"/>
                <w:kern w:val="0"/>
                <w:szCs w:val="21"/>
              </w:rPr>
            </w:pPr>
            <w:r>
              <w:rPr>
                <w:rFonts w:eastAsia="仿宋"/>
                <w:color w:val="auto"/>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09637EED">
            <w:pPr>
              <w:widowControl/>
              <w:spacing w:line="360" w:lineRule="exact"/>
              <w:jc w:val="center"/>
              <w:rPr>
                <w:rFonts w:eastAsia="仿宋"/>
                <w:color w:val="auto"/>
                <w:kern w:val="0"/>
                <w:szCs w:val="21"/>
              </w:rPr>
            </w:pPr>
          </w:p>
          <w:p w14:paraId="6EF65B5B">
            <w:pPr>
              <w:widowControl/>
              <w:spacing w:line="360" w:lineRule="exact"/>
              <w:jc w:val="center"/>
              <w:rPr>
                <w:rFonts w:eastAsia="仿宋"/>
                <w:color w:val="auto"/>
                <w:kern w:val="0"/>
                <w:szCs w:val="21"/>
              </w:rPr>
            </w:pPr>
            <w:r>
              <w:rPr>
                <w:rFonts w:eastAsia="仿宋"/>
                <w:color w:val="auto"/>
                <w:kern w:val="0"/>
                <w:szCs w:val="21"/>
              </w:rPr>
              <w:t>中选候选人排序</w:t>
            </w:r>
          </w:p>
          <w:p w14:paraId="0EB03EEA">
            <w:pPr>
              <w:widowControl/>
              <w:spacing w:line="360" w:lineRule="exact"/>
              <w:jc w:val="center"/>
              <w:rPr>
                <w:rFonts w:eastAsia="仿宋"/>
                <w:color w:val="auto"/>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4E4F6FB5">
            <w:pPr>
              <w:widowControl/>
              <w:spacing w:line="360" w:lineRule="exact"/>
              <w:ind w:firstLine="420" w:firstLineChars="200"/>
              <w:rPr>
                <w:rFonts w:eastAsia="仿宋"/>
                <w:color w:val="auto"/>
                <w:kern w:val="0"/>
                <w:szCs w:val="21"/>
                <w:u w:val="single"/>
              </w:rPr>
            </w:pPr>
            <w:r>
              <w:rPr>
                <w:rFonts w:eastAsia="仿宋"/>
                <w:color w:val="auto"/>
                <w:kern w:val="0"/>
                <w:szCs w:val="21"/>
              </w:rPr>
              <w:t>评审环节按照详细评审得分进行排名，得分最高的排名第一，以此类推。如评分完全一致，依次按照投标报价得分、</w:t>
            </w:r>
            <w:r>
              <w:rPr>
                <w:rFonts w:hint="eastAsia" w:eastAsia="仿宋"/>
                <w:color w:val="auto"/>
                <w:kern w:val="0"/>
                <w:szCs w:val="21"/>
              </w:rPr>
              <w:t>技术部分</w:t>
            </w:r>
            <w:r>
              <w:rPr>
                <w:rFonts w:eastAsia="仿宋"/>
                <w:color w:val="auto"/>
                <w:kern w:val="0"/>
                <w:szCs w:val="21"/>
              </w:rPr>
              <w:t>得分、</w:t>
            </w:r>
            <w:r>
              <w:rPr>
                <w:rFonts w:hint="eastAsia" w:eastAsia="仿宋"/>
                <w:color w:val="auto"/>
                <w:kern w:val="0"/>
                <w:szCs w:val="21"/>
              </w:rPr>
              <w:t>商务部分</w:t>
            </w:r>
            <w:r>
              <w:rPr>
                <w:rFonts w:eastAsia="仿宋"/>
                <w:color w:val="auto"/>
                <w:kern w:val="0"/>
                <w:szCs w:val="21"/>
              </w:rPr>
              <w:t>得分高低进行排序，若完全一致，则按现场签到的先后时间顺序确定中选候选人排序。</w:t>
            </w:r>
          </w:p>
        </w:tc>
      </w:tr>
      <w:tr w14:paraId="5EB3F8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7" w:hRule="atLeast"/>
          <w:jc w:val="center"/>
        </w:trPr>
        <w:tc>
          <w:tcPr>
            <w:tcW w:w="1096" w:type="dxa"/>
            <w:vMerge w:val="restart"/>
            <w:tcBorders>
              <w:top w:val="single" w:color="auto" w:sz="4" w:space="0"/>
              <w:left w:val="single" w:color="auto" w:sz="4" w:space="0"/>
              <w:right w:val="single" w:color="auto" w:sz="4" w:space="0"/>
            </w:tcBorders>
            <w:vAlign w:val="center"/>
          </w:tcPr>
          <w:p w14:paraId="5D905F76">
            <w:pPr>
              <w:widowControl/>
              <w:spacing w:line="360" w:lineRule="exact"/>
              <w:jc w:val="center"/>
              <w:rPr>
                <w:rFonts w:eastAsia="仿宋"/>
                <w:color w:val="auto"/>
                <w:kern w:val="0"/>
                <w:szCs w:val="21"/>
              </w:rPr>
            </w:pPr>
            <w:r>
              <w:rPr>
                <w:rFonts w:eastAsia="仿宋"/>
                <w:color w:val="auto"/>
                <w:kern w:val="0"/>
                <w:szCs w:val="21"/>
              </w:rPr>
              <w:t>2.1</w:t>
            </w:r>
          </w:p>
        </w:tc>
        <w:tc>
          <w:tcPr>
            <w:tcW w:w="1154" w:type="dxa"/>
            <w:vMerge w:val="restart"/>
            <w:tcBorders>
              <w:top w:val="single" w:color="auto" w:sz="4" w:space="0"/>
              <w:left w:val="nil"/>
              <w:right w:val="single" w:color="auto" w:sz="4" w:space="0"/>
            </w:tcBorders>
            <w:vAlign w:val="center"/>
          </w:tcPr>
          <w:p w14:paraId="4106F91C">
            <w:pPr>
              <w:widowControl/>
              <w:spacing w:line="360" w:lineRule="exact"/>
              <w:jc w:val="center"/>
              <w:rPr>
                <w:rFonts w:eastAsia="仿宋"/>
                <w:color w:val="auto"/>
                <w:kern w:val="0"/>
                <w:szCs w:val="21"/>
              </w:rPr>
            </w:pPr>
            <w:r>
              <w:rPr>
                <w:rFonts w:eastAsia="仿宋"/>
                <w:color w:val="auto"/>
                <w:kern w:val="0"/>
                <w:szCs w:val="21"/>
              </w:rPr>
              <w:t>符合性评</w:t>
            </w:r>
          </w:p>
          <w:p w14:paraId="5CB80CF4">
            <w:pPr>
              <w:widowControl/>
              <w:spacing w:line="360" w:lineRule="exact"/>
              <w:jc w:val="center"/>
              <w:rPr>
                <w:rFonts w:eastAsia="仿宋"/>
                <w:color w:val="auto"/>
                <w:kern w:val="0"/>
                <w:szCs w:val="21"/>
              </w:rPr>
            </w:pPr>
            <w:r>
              <w:rPr>
                <w:rFonts w:eastAsia="仿宋"/>
                <w:color w:val="auto"/>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2C0C5536">
            <w:pPr>
              <w:widowControl/>
              <w:spacing w:line="360" w:lineRule="exact"/>
              <w:jc w:val="center"/>
              <w:rPr>
                <w:rFonts w:eastAsia="仿宋"/>
                <w:color w:val="auto"/>
                <w:kern w:val="0"/>
                <w:szCs w:val="21"/>
              </w:rPr>
            </w:pPr>
            <w:r>
              <w:rPr>
                <w:rFonts w:eastAsia="仿宋"/>
                <w:color w:val="auto"/>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55DB3C05">
            <w:pPr>
              <w:widowControl/>
              <w:spacing w:line="360" w:lineRule="exact"/>
              <w:ind w:firstLine="420" w:firstLineChars="200"/>
              <w:jc w:val="left"/>
              <w:rPr>
                <w:rFonts w:eastAsia="仿宋"/>
                <w:color w:val="auto"/>
                <w:kern w:val="0"/>
                <w:szCs w:val="21"/>
              </w:rPr>
            </w:pPr>
            <w:r>
              <w:rPr>
                <w:rFonts w:eastAsia="仿宋"/>
                <w:color w:val="auto"/>
                <w:kern w:val="0"/>
                <w:szCs w:val="21"/>
              </w:rPr>
              <w:t>与营业执照、资质证书等相关文件一致。</w:t>
            </w:r>
          </w:p>
        </w:tc>
      </w:tr>
      <w:tr w14:paraId="2598A6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6F0681F1">
            <w:pPr>
              <w:widowControl/>
              <w:jc w:val="left"/>
              <w:rPr>
                <w:rFonts w:eastAsia="仿宋"/>
                <w:color w:val="auto"/>
                <w:kern w:val="0"/>
                <w:szCs w:val="21"/>
              </w:rPr>
            </w:pPr>
          </w:p>
        </w:tc>
        <w:tc>
          <w:tcPr>
            <w:tcW w:w="1154" w:type="dxa"/>
            <w:vMerge w:val="continue"/>
            <w:tcBorders>
              <w:left w:val="nil"/>
              <w:right w:val="single" w:color="auto" w:sz="4" w:space="0"/>
            </w:tcBorders>
            <w:vAlign w:val="center"/>
          </w:tcPr>
          <w:p w14:paraId="409D09E2">
            <w:pPr>
              <w:widowControl/>
              <w:jc w:val="left"/>
              <w:rPr>
                <w:rFonts w:eastAsia="仿宋"/>
                <w:color w:val="auto"/>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EEADFE9">
            <w:pPr>
              <w:widowControl/>
              <w:spacing w:line="360" w:lineRule="exact"/>
              <w:jc w:val="center"/>
              <w:rPr>
                <w:rFonts w:eastAsia="仿宋"/>
                <w:color w:val="auto"/>
                <w:kern w:val="0"/>
                <w:szCs w:val="21"/>
              </w:rPr>
            </w:pPr>
            <w:r>
              <w:rPr>
                <w:rFonts w:eastAsia="仿宋"/>
                <w:color w:val="auto"/>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23F78805">
            <w:pPr>
              <w:widowControl/>
              <w:spacing w:line="360" w:lineRule="exact"/>
              <w:ind w:firstLine="420" w:firstLineChars="200"/>
              <w:rPr>
                <w:rFonts w:eastAsia="仿宋"/>
                <w:color w:val="auto"/>
                <w:kern w:val="0"/>
                <w:szCs w:val="21"/>
              </w:rPr>
            </w:pPr>
            <w:r>
              <w:rPr>
                <w:rFonts w:eastAsia="仿宋"/>
                <w:color w:val="auto"/>
                <w:kern w:val="0"/>
                <w:szCs w:val="21"/>
              </w:rPr>
              <w:t>按第三章“参选文件要求”中的规定签字盖章</w:t>
            </w:r>
          </w:p>
        </w:tc>
      </w:tr>
      <w:tr w14:paraId="7676F4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43E94145">
            <w:pPr>
              <w:widowControl/>
              <w:jc w:val="left"/>
              <w:rPr>
                <w:rFonts w:eastAsia="仿宋"/>
                <w:color w:val="auto"/>
                <w:kern w:val="0"/>
                <w:szCs w:val="21"/>
              </w:rPr>
            </w:pPr>
          </w:p>
        </w:tc>
        <w:tc>
          <w:tcPr>
            <w:tcW w:w="1154" w:type="dxa"/>
            <w:vMerge w:val="continue"/>
            <w:tcBorders>
              <w:left w:val="nil"/>
              <w:right w:val="single" w:color="auto" w:sz="4" w:space="0"/>
            </w:tcBorders>
            <w:vAlign w:val="center"/>
          </w:tcPr>
          <w:p w14:paraId="3B11FAC9">
            <w:pPr>
              <w:widowControl/>
              <w:jc w:val="left"/>
              <w:rPr>
                <w:rFonts w:eastAsia="仿宋"/>
                <w:color w:val="auto"/>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7EBFA9A">
            <w:pPr>
              <w:widowControl/>
              <w:spacing w:line="360" w:lineRule="exact"/>
              <w:jc w:val="center"/>
              <w:rPr>
                <w:rFonts w:eastAsia="仿宋"/>
                <w:color w:val="auto"/>
                <w:kern w:val="0"/>
                <w:szCs w:val="21"/>
              </w:rPr>
            </w:pPr>
            <w:r>
              <w:rPr>
                <w:rFonts w:eastAsia="仿宋"/>
                <w:color w:val="auto"/>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22710508">
            <w:pPr>
              <w:widowControl/>
              <w:spacing w:line="360" w:lineRule="exact"/>
              <w:ind w:firstLine="420" w:firstLineChars="200"/>
              <w:jc w:val="left"/>
              <w:rPr>
                <w:rFonts w:eastAsia="仿宋"/>
                <w:color w:val="auto"/>
                <w:kern w:val="0"/>
                <w:szCs w:val="21"/>
              </w:rPr>
            </w:pPr>
            <w:r>
              <w:rPr>
                <w:rFonts w:eastAsia="仿宋"/>
                <w:color w:val="auto"/>
                <w:szCs w:val="21"/>
              </w:rPr>
              <w:t>按</w:t>
            </w:r>
            <w:r>
              <w:rPr>
                <w:rFonts w:eastAsia="仿宋"/>
                <w:color w:val="auto"/>
                <w:kern w:val="0"/>
                <w:szCs w:val="21"/>
              </w:rPr>
              <w:t>“</w:t>
            </w:r>
            <w:r>
              <w:rPr>
                <w:rFonts w:eastAsia="仿宋"/>
                <w:color w:val="auto"/>
                <w:szCs w:val="21"/>
              </w:rPr>
              <w:t>附件7”要求</w:t>
            </w:r>
            <w:r>
              <w:rPr>
                <w:rFonts w:eastAsia="仿宋"/>
                <w:color w:val="auto"/>
                <w:kern w:val="0"/>
                <w:szCs w:val="21"/>
              </w:rPr>
              <w:t>投标报价</w:t>
            </w:r>
          </w:p>
        </w:tc>
      </w:tr>
      <w:tr w14:paraId="487E33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611537EF">
            <w:pPr>
              <w:widowControl/>
              <w:jc w:val="left"/>
              <w:rPr>
                <w:rFonts w:eastAsia="仿宋"/>
                <w:color w:val="auto"/>
                <w:kern w:val="0"/>
                <w:szCs w:val="21"/>
              </w:rPr>
            </w:pPr>
          </w:p>
        </w:tc>
        <w:tc>
          <w:tcPr>
            <w:tcW w:w="1154" w:type="dxa"/>
            <w:vMerge w:val="continue"/>
            <w:tcBorders>
              <w:left w:val="nil"/>
              <w:right w:val="single" w:color="auto" w:sz="4" w:space="0"/>
            </w:tcBorders>
            <w:vAlign w:val="center"/>
          </w:tcPr>
          <w:p w14:paraId="35140B1A">
            <w:pPr>
              <w:widowControl/>
              <w:jc w:val="left"/>
              <w:rPr>
                <w:rFonts w:eastAsia="仿宋"/>
                <w:color w:val="auto"/>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681EAC5">
            <w:pPr>
              <w:widowControl/>
              <w:spacing w:line="360" w:lineRule="exact"/>
              <w:jc w:val="center"/>
              <w:rPr>
                <w:rFonts w:eastAsia="仿宋"/>
                <w:color w:val="auto"/>
                <w:kern w:val="0"/>
                <w:szCs w:val="21"/>
              </w:rPr>
            </w:pPr>
            <w:r>
              <w:rPr>
                <w:rFonts w:eastAsia="仿宋"/>
                <w:color w:val="auto"/>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1AE79E14">
            <w:pPr>
              <w:widowControl/>
              <w:spacing w:line="360" w:lineRule="exact"/>
              <w:ind w:firstLine="420" w:firstLineChars="200"/>
              <w:jc w:val="left"/>
              <w:rPr>
                <w:rFonts w:eastAsia="仿宋"/>
                <w:color w:val="auto"/>
                <w:kern w:val="0"/>
                <w:szCs w:val="21"/>
              </w:rPr>
            </w:pPr>
            <w:r>
              <w:rPr>
                <w:rFonts w:eastAsia="仿宋"/>
                <w:color w:val="auto"/>
                <w:kern w:val="0"/>
                <w:szCs w:val="21"/>
              </w:rPr>
              <w:t>按“附件1至附件7”内容及格式提供相应文件</w:t>
            </w:r>
          </w:p>
        </w:tc>
      </w:tr>
      <w:tr w14:paraId="215537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56" w:hRule="atLeast"/>
          <w:jc w:val="center"/>
        </w:trPr>
        <w:tc>
          <w:tcPr>
            <w:tcW w:w="1096" w:type="dxa"/>
            <w:vMerge w:val="continue"/>
            <w:tcBorders>
              <w:left w:val="single" w:color="auto" w:sz="4" w:space="0"/>
              <w:right w:val="single" w:color="auto" w:sz="4" w:space="0"/>
            </w:tcBorders>
            <w:vAlign w:val="center"/>
          </w:tcPr>
          <w:p w14:paraId="28513AEA">
            <w:pPr>
              <w:widowControl/>
              <w:jc w:val="left"/>
              <w:rPr>
                <w:rFonts w:eastAsia="仿宋"/>
                <w:color w:val="auto"/>
                <w:kern w:val="0"/>
                <w:szCs w:val="21"/>
              </w:rPr>
            </w:pPr>
          </w:p>
        </w:tc>
        <w:tc>
          <w:tcPr>
            <w:tcW w:w="1154" w:type="dxa"/>
            <w:vMerge w:val="continue"/>
            <w:tcBorders>
              <w:left w:val="nil"/>
              <w:right w:val="single" w:color="auto" w:sz="4" w:space="0"/>
            </w:tcBorders>
            <w:vAlign w:val="center"/>
          </w:tcPr>
          <w:p w14:paraId="19F28B54">
            <w:pPr>
              <w:widowControl/>
              <w:jc w:val="left"/>
              <w:rPr>
                <w:rFonts w:eastAsia="仿宋"/>
                <w:color w:val="auto"/>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458FA05">
            <w:pPr>
              <w:widowControl/>
              <w:spacing w:line="360" w:lineRule="exact"/>
              <w:jc w:val="center"/>
              <w:rPr>
                <w:rFonts w:eastAsia="仿宋"/>
                <w:color w:val="auto"/>
                <w:kern w:val="0"/>
                <w:szCs w:val="21"/>
              </w:rPr>
            </w:pPr>
            <w:r>
              <w:rPr>
                <w:rFonts w:eastAsia="仿宋"/>
                <w:color w:val="auto"/>
                <w:kern w:val="0"/>
                <w:szCs w:val="21"/>
              </w:rPr>
              <w:t>参选文件份数</w:t>
            </w:r>
          </w:p>
        </w:tc>
        <w:tc>
          <w:tcPr>
            <w:tcW w:w="5200" w:type="dxa"/>
            <w:tcBorders>
              <w:top w:val="single" w:color="auto" w:sz="4" w:space="0"/>
              <w:left w:val="single" w:color="auto" w:sz="4" w:space="0"/>
              <w:bottom w:val="single" w:color="auto" w:sz="4" w:space="0"/>
              <w:right w:val="single" w:color="auto" w:sz="4" w:space="0"/>
            </w:tcBorders>
            <w:vAlign w:val="center"/>
          </w:tcPr>
          <w:p w14:paraId="027BA438">
            <w:pPr>
              <w:widowControl/>
              <w:spacing w:line="360" w:lineRule="exact"/>
              <w:ind w:firstLine="420" w:firstLineChars="200"/>
              <w:jc w:val="left"/>
              <w:rPr>
                <w:rFonts w:eastAsia="仿宋"/>
                <w:color w:val="auto"/>
                <w:kern w:val="0"/>
                <w:szCs w:val="21"/>
              </w:rPr>
            </w:pPr>
            <w:r>
              <w:rPr>
                <w:rFonts w:eastAsia="仿宋"/>
                <w:color w:val="auto"/>
                <w:kern w:val="0"/>
                <w:szCs w:val="21"/>
              </w:rPr>
              <w:t>正本1份，副本2份，电子文档1份 （电子文件内容为参选文件的扫描件，载体为U盘；副本为正本的复印件，并在封面加盖参选单位公章）。</w:t>
            </w:r>
          </w:p>
        </w:tc>
      </w:tr>
      <w:tr w14:paraId="779265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73" w:hRule="atLeast"/>
          <w:jc w:val="center"/>
        </w:trPr>
        <w:tc>
          <w:tcPr>
            <w:tcW w:w="1096" w:type="dxa"/>
            <w:vMerge w:val="continue"/>
            <w:tcBorders>
              <w:left w:val="single" w:color="auto" w:sz="4" w:space="0"/>
              <w:right w:val="single" w:color="auto" w:sz="4" w:space="0"/>
            </w:tcBorders>
            <w:vAlign w:val="center"/>
          </w:tcPr>
          <w:p w14:paraId="4E18B689">
            <w:pPr>
              <w:widowControl/>
              <w:jc w:val="left"/>
              <w:rPr>
                <w:rFonts w:eastAsia="仿宋"/>
                <w:color w:val="auto"/>
                <w:kern w:val="0"/>
                <w:szCs w:val="21"/>
              </w:rPr>
            </w:pPr>
          </w:p>
        </w:tc>
        <w:tc>
          <w:tcPr>
            <w:tcW w:w="1154" w:type="dxa"/>
            <w:vMerge w:val="continue"/>
            <w:tcBorders>
              <w:left w:val="nil"/>
              <w:right w:val="single" w:color="auto" w:sz="4" w:space="0"/>
            </w:tcBorders>
            <w:vAlign w:val="center"/>
          </w:tcPr>
          <w:p w14:paraId="49A9C6EF">
            <w:pPr>
              <w:widowControl/>
              <w:jc w:val="left"/>
              <w:rPr>
                <w:rFonts w:eastAsia="仿宋"/>
                <w:color w:val="auto"/>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91F7F17">
            <w:pPr>
              <w:widowControl/>
              <w:spacing w:line="360" w:lineRule="exact"/>
              <w:jc w:val="center"/>
              <w:rPr>
                <w:rFonts w:eastAsia="仿宋"/>
                <w:color w:val="auto"/>
                <w:kern w:val="0"/>
                <w:szCs w:val="21"/>
              </w:rPr>
            </w:pPr>
            <w:r>
              <w:rPr>
                <w:rFonts w:eastAsia="仿宋"/>
                <w:color w:val="auto"/>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48EF2FFC">
            <w:pPr>
              <w:widowControl/>
              <w:spacing w:line="360" w:lineRule="exact"/>
              <w:ind w:firstLine="420" w:firstLineChars="200"/>
              <w:jc w:val="left"/>
              <w:rPr>
                <w:rFonts w:eastAsia="仿宋"/>
                <w:color w:val="auto"/>
                <w:kern w:val="0"/>
                <w:szCs w:val="21"/>
              </w:rPr>
            </w:pPr>
            <w:r>
              <w:rPr>
                <w:rFonts w:eastAsia="仿宋"/>
                <w:color w:val="auto"/>
                <w:kern w:val="0"/>
                <w:szCs w:val="21"/>
              </w:rPr>
              <w:t>近三年内，在经营活动中无不良行为记录（包括行政处罚、经营异常、严重失信等均视为不良行为记录）。</w:t>
            </w:r>
          </w:p>
        </w:tc>
      </w:tr>
      <w:tr w14:paraId="3067A5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46" w:hRule="atLeast"/>
          <w:jc w:val="center"/>
        </w:trPr>
        <w:tc>
          <w:tcPr>
            <w:tcW w:w="1096" w:type="dxa"/>
            <w:vMerge w:val="continue"/>
            <w:tcBorders>
              <w:left w:val="single" w:color="auto" w:sz="4" w:space="0"/>
              <w:right w:val="single" w:color="auto" w:sz="4" w:space="0"/>
            </w:tcBorders>
            <w:vAlign w:val="center"/>
          </w:tcPr>
          <w:p w14:paraId="51A0DE53">
            <w:pPr>
              <w:widowControl/>
              <w:jc w:val="left"/>
              <w:rPr>
                <w:rFonts w:eastAsia="仿宋"/>
                <w:color w:val="auto"/>
                <w:kern w:val="0"/>
                <w:szCs w:val="21"/>
              </w:rPr>
            </w:pPr>
          </w:p>
        </w:tc>
        <w:tc>
          <w:tcPr>
            <w:tcW w:w="1154" w:type="dxa"/>
            <w:vMerge w:val="continue"/>
            <w:tcBorders>
              <w:left w:val="nil"/>
              <w:right w:val="single" w:color="auto" w:sz="4" w:space="0"/>
            </w:tcBorders>
            <w:vAlign w:val="center"/>
          </w:tcPr>
          <w:p w14:paraId="0CE908E4">
            <w:pPr>
              <w:widowControl/>
              <w:jc w:val="left"/>
              <w:rPr>
                <w:rFonts w:eastAsia="仿宋"/>
                <w:color w:val="auto"/>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92F26BD">
            <w:pPr>
              <w:widowControl/>
              <w:spacing w:line="360" w:lineRule="exact"/>
              <w:jc w:val="center"/>
              <w:rPr>
                <w:rFonts w:eastAsia="仿宋"/>
                <w:color w:val="auto"/>
                <w:kern w:val="0"/>
                <w:szCs w:val="21"/>
              </w:rPr>
            </w:pPr>
            <w:r>
              <w:rPr>
                <w:rFonts w:eastAsia="仿宋"/>
                <w:color w:val="auto"/>
                <w:kern w:val="0"/>
                <w:szCs w:val="21"/>
              </w:rPr>
              <w:t>关联要求</w:t>
            </w:r>
          </w:p>
        </w:tc>
        <w:tc>
          <w:tcPr>
            <w:tcW w:w="5200" w:type="dxa"/>
            <w:tcBorders>
              <w:top w:val="single" w:color="auto" w:sz="4" w:space="0"/>
              <w:left w:val="single" w:color="auto" w:sz="4" w:space="0"/>
              <w:bottom w:val="single" w:color="auto" w:sz="4" w:space="0"/>
              <w:right w:val="single" w:color="auto" w:sz="4" w:space="0"/>
            </w:tcBorders>
            <w:vAlign w:val="center"/>
          </w:tcPr>
          <w:p w14:paraId="58587E83">
            <w:pPr>
              <w:widowControl/>
              <w:spacing w:line="360" w:lineRule="exact"/>
              <w:ind w:firstLine="420" w:firstLineChars="200"/>
              <w:jc w:val="left"/>
              <w:rPr>
                <w:rFonts w:eastAsia="仿宋"/>
                <w:color w:val="auto"/>
                <w:kern w:val="0"/>
                <w:szCs w:val="21"/>
              </w:rPr>
            </w:pPr>
            <w:r>
              <w:rPr>
                <w:rFonts w:eastAsia="仿宋"/>
                <w:color w:val="auto"/>
                <w:kern w:val="0"/>
                <w:szCs w:val="21"/>
              </w:rPr>
              <w:t>参选单位法定代表人或负责人为同一人或者存在控股、管理关系的不同参选人，不得同时参加本次比选。</w:t>
            </w:r>
          </w:p>
        </w:tc>
      </w:tr>
      <w:tr w14:paraId="669CE6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7" w:hRule="atLeast"/>
          <w:jc w:val="center"/>
        </w:trPr>
        <w:tc>
          <w:tcPr>
            <w:tcW w:w="1096" w:type="dxa"/>
            <w:vMerge w:val="continue"/>
            <w:tcBorders>
              <w:left w:val="single" w:color="auto" w:sz="4" w:space="0"/>
              <w:bottom w:val="single" w:color="auto" w:sz="4" w:space="0"/>
              <w:right w:val="single" w:color="auto" w:sz="4" w:space="0"/>
            </w:tcBorders>
            <w:vAlign w:val="center"/>
          </w:tcPr>
          <w:p w14:paraId="6D239FDC">
            <w:pPr>
              <w:widowControl/>
              <w:jc w:val="left"/>
              <w:rPr>
                <w:rFonts w:eastAsia="仿宋"/>
                <w:color w:val="auto"/>
                <w:kern w:val="0"/>
                <w:szCs w:val="21"/>
              </w:rPr>
            </w:pPr>
          </w:p>
        </w:tc>
        <w:tc>
          <w:tcPr>
            <w:tcW w:w="1154" w:type="dxa"/>
            <w:vMerge w:val="continue"/>
            <w:tcBorders>
              <w:left w:val="nil"/>
              <w:bottom w:val="nil"/>
              <w:right w:val="single" w:color="auto" w:sz="4" w:space="0"/>
            </w:tcBorders>
            <w:vAlign w:val="center"/>
          </w:tcPr>
          <w:p w14:paraId="7CC24A9F">
            <w:pPr>
              <w:widowControl/>
              <w:spacing w:line="360" w:lineRule="exact"/>
              <w:ind w:firstLine="420" w:firstLineChars="200"/>
              <w:rPr>
                <w:rFonts w:eastAsia="仿宋"/>
                <w:color w:val="auto"/>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6C0B580D">
            <w:pPr>
              <w:widowControl/>
              <w:spacing w:line="360" w:lineRule="exact"/>
              <w:ind w:firstLine="422" w:firstLineChars="200"/>
              <w:rPr>
                <w:rFonts w:eastAsia="仿宋"/>
                <w:color w:val="auto"/>
                <w:kern w:val="0"/>
                <w:szCs w:val="21"/>
              </w:rPr>
            </w:pPr>
            <w:r>
              <w:rPr>
                <w:rFonts w:eastAsia="仿宋"/>
                <w:b/>
                <w:color w:val="auto"/>
                <w:kern w:val="0"/>
                <w:szCs w:val="21"/>
              </w:rPr>
              <w:t>以上评审有一条不通过，则视为符合性评审标准不通过，不进入下一步评审，应当否决其参选。</w:t>
            </w:r>
          </w:p>
        </w:tc>
      </w:tr>
      <w:tr w14:paraId="75BEC9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32A40808">
            <w:pPr>
              <w:widowControl/>
              <w:spacing w:line="360" w:lineRule="exact"/>
              <w:jc w:val="center"/>
              <w:rPr>
                <w:rFonts w:eastAsia="仿宋"/>
                <w:color w:val="auto"/>
                <w:kern w:val="0"/>
                <w:szCs w:val="21"/>
              </w:rPr>
            </w:pPr>
            <w:r>
              <w:rPr>
                <w:rFonts w:eastAsia="仿宋"/>
                <w:color w:val="auto"/>
                <w:kern w:val="0"/>
                <w:szCs w:val="21"/>
              </w:rPr>
              <w:t>2.2</w:t>
            </w:r>
          </w:p>
        </w:tc>
        <w:tc>
          <w:tcPr>
            <w:tcW w:w="1154" w:type="dxa"/>
            <w:vMerge w:val="restart"/>
            <w:tcBorders>
              <w:top w:val="single" w:color="auto" w:sz="4" w:space="0"/>
              <w:left w:val="single" w:color="auto" w:sz="4" w:space="0"/>
              <w:right w:val="single" w:color="auto" w:sz="4" w:space="0"/>
            </w:tcBorders>
            <w:vAlign w:val="center"/>
          </w:tcPr>
          <w:p w14:paraId="2D208432">
            <w:pPr>
              <w:widowControl/>
              <w:spacing w:line="360" w:lineRule="exact"/>
              <w:jc w:val="center"/>
              <w:rPr>
                <w:rFonts w:eastAsia="仿宋"/>
                <w:color w:val="auto"/>
                <w:kern w:val="0"/>
                <w:szCs w:val="21"/>
              </w:rPr>
            </w:pPr>
            <w:r>
              <w:rPr>
                <w:rFonts w:eastAsia="仿宋"/>
                <w:color w:val="auto"/>
                <w:kern w:val="0"/>
                <w:szCs w:val="21"/>
              </w:rPr>
              <w:t>资格评</w:t>
            </w:r>
          </w:p>
          <w:p w14:paraId="00D5503C">
            <w:pPr>
              <w:widowControl/>
              <w:spacing w:line="360" w:lineRule="exact"/>
              <w:jc w:val="center"/>
              <w:rPr>
                <w:rFonts w:eastAsia="仿宋"/>
                <w:color w:val="auto"/>
                <w:kern w:val="0"/>
                <w:szCs w:val="21"/>
              </w:rPr>
            </w:pPr>
            <w:r>
              <w:rPr>
                <w:rFonts w:eastAsia="仿宋"/>
                <w:color w:val="auto"/>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0D1F29E5">
            <w:pPr>
              <w:widowControl/>
              <w:spacing w:line="360" w:lineRule="exact"/>
              <w:jc w:val="center"/>
              <w:rPr>
                <w:rFonts w:eastAsia="仿宋"/>
                <w:color w:val="auto"/>
                <w:kern w:val="0"/>
                <w:szCs w:val="21"/>
              </w:rPr>
            </w:pPr>
            <w:r>
              <w:rPr>
                <w:rFonts w:eastAsia="仿宋"/>
                <w:color w:val="auto"/>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5C92D52C">
            <w:pPr>
              <w:widowControl/>
              <w:spacing w:line="360" w:lineRule="exact"/>
              <w:ind w:firstLine="420" w:firstLineChars="200"/>
              <w:rPr>
                <w:rFonts w:eastAsia="仿宋"/>
                <w:color w:val="auto"/>
                <w:kern w:val="0"/>
                <w:szCs w:val="21"/>
              </w:rPr>
            </w:pPr>
            <w:r>
              <w:rPr>
                <w:rFonts w:eastAsia="仿宋"/>
                <w:color w:val="auto"/>
                <w:kern w:val="0"/>
                <w:szCs w:val="21"/>
              </w:rPr>
              <w:t>符合第二章“参选人须知前附表”第7项规定</w:t>
            </w:r>
          </w:p>
        </w:tc>
      </w:tr>
      <w:tr w14:paraId="1B4848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61A2CD4">
            <w:pPr>
              <w:widowControl/>
              <w:jc w:val="left"/>
              <w:rPr>
                <w:rFonts w:eastAsia="仿宋"/>
                <w:color w:val="auto"/>
                <w:kern w:val="0"/>
                <w:szCs w:val="21"/>
              </w:rPr>
            </w:pPr>
          </w:p>
        </w:tc>
        <w:tc>
          <w:tcPr>
            <w:tcW w:w="1154" w:type="dxa"/>
            <w:vMerge w:val="continue"/>
            <w:tcBorders>
              <w:left w:val="single" w:color="auto" w:sz="4" w:space="0"/>
              <w:right w:val="single" w:color="auto" w:sz="4" w:space="0"/>
            </w:tcBorders>
            <w:vAlign w:val="center"/>
          </w:tcPr>
          <w:p w14:paraId="545D4143">
            <w:pPr>
              <w:widowControl/>
              <w:jc w:val="left"/>
              <w:rPr>
                <w:rFonts w:eastAsia="仿宋"/>
                <w:color w:val="auto"/>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A82D272">
            <w:pPr>
              <w:widowControl/>
              <w:spacing w:line="360" w:lineRule="exact"/>
              <w:jc w:val="center"/>
              <w:rPr>
                <w:rFonts w:eastAsia="仿宋"/>
                <w:color w:val="auto"/>
                <w:kern w:val="0"/>
                <w:szCs w:val="21"/>
              </w:rPr>
            </w:pPr>
            <w:r>
              <w:rPr>
                <w:rFonts w:eastAsia="仿宋"/>
                <w:color w:val="auto"/>
                <w:kern w:val="0"/>
                <w:szCs w:val="21"/>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79420BE6">
            <w:pPr>
              <w:widowControl/>
              <w:spacing w:line="360" w:lineRule="exact"/>
              <w:ind w:firstLine="420" w:firstLineChars="200"/>
              <w:rPr>
                <w:rFonts w:eastAsia="仿宋"/>
                <w:color w:val="auto"/>
                <w:kern w:val="0"/>
                <w:szCs w:val="21"/>
              </w:rPr>
            </w:pPr>
            <w:r>
              <w:rPr>
                <w:rFonts w:eastAsia="仿宋"/>
                <w:color w:val="auto"/>
                <w:kern w:val="0"/>
                <w:szCs w:val="21"/>
              </w:rPr>
              <w:t>符合第二章“参选人须知前附表”第7项规定</w:t>
            </w:r>
          </w:p>
        </w:tc>
      </w:tr>
      <w:tr w14:paraId="7F3066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79A485C">
            <w:pPr>
              <w:widowControl/>
              <w:jc w:val="left"/>
              <w:rPr>
                <w:rFonts w:eastAsia="仿宋"/>
                <w:color w:val="auto"/>
                <w:kern w:val="0"/>
                <w:szCs w:val="21"/>
              </w:rPr>
            </w:pPr>
          </w:p>
        </w:tc>
        <w:tc>
          <w:tcPr>
            <w:tcW w:w="1154" w:type="dxa"/>
            <w:vMerge w:val="continue"/>
            <w:tcBorders>
              <w:left w:val="single" w:color="auto" w:sz="4" w:space="0"/>
              <w:right w:val="single" w:color="auto" w:sz="4" w:space="0"/>
            </w:tcBorders>
            <w:vAlign w:val="center"/>
          </w:tcPr>
          <w:p w14:paraId="0D1FF0F0">
            <w:pPr>
              <w:widowControl/>
              <w:jc w:val="left"/>
              <w:rPr>
                <w:rFonts w:eastAsia="仿宋"/>
                <w:color w:val="auto"/>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FDE9822">
            <w:pPr>
              <w:widowControl/>
              <w:spacing w:line="360" w:lineRule="exact"/>
              <w:jc w:val="center"/>
              <w:rPr>
                <w:rFonts w:eastAsia="仿宋"/>
                <w:color w:val="auto"/>
                <w:kern w:val="0"/>
                <w:szCs w:val="21"/>
              </w:rPr>
            </w:pPr>
            <w:r>
              <w:rPr>
                <w:rFonts w:eastAsia="仿宋"/>
                <w:color w:val="auto"/>
                <w:szCs w:val="21"/>
              </w:rPr>
              <w:t>类似项目</w:t>
            </w:r>
            <w:r>
              <w:rPr>
                <w:rFonts w:eastAsia="仿宋"/>
                <w:color w:val="auto"/>
                <w:kern w:val="0"/>
                <w:szCs w:val="21"/>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60C16038">
            <w:pPr>
              <w:widowControl/>
              <w:spacing w:line="360" w:lineRule="exact"/>
              <w:ind w:firstLine="420" w:firstLineChars="200"/>
              <w:rPr>
                <w:rFonts w:eastAsia="仿宋"/>
                <w:color w:val="auto"/>
                <w:kern w:val="0"/>
                <w:szCs w:val="21"/>
              </w:rPr>
            </w:pPr>
            <w:r>
              <w:rPr>
                <w:rFonts w:eastAsia="仿宋"/>
                <w:color w:val="auto"/>
                <w:kern w:val="0"/>
                <w:szCs w:val="21"/>
              </w:rPr>
              <w:t>符合第二章“参选人须知前附表”第7项规定</w:t>
            </w:r>
          </w:p>
        </w:tc>
      </w:tr>
      <w:tr w14:paraId="3DD504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5258096">
            <w:pPr>
              <w:widowControl/>
              <w:jc w:val="left"/>
              <w:rPr>
                <w:rFonts w:eastAsia="仿宋"/>
                <w:color w:val="auto"/>
                <w:kern w:val="0"/>
                <w:szCs w:val="21"/>
              </w:rPr>
            </w:pPr>
          </w:p>
        </w:tc>
        <w:tc>
          <w:tcPr>
            <w:tcW w:w="1154" w:type="dxa"/>
            <w:vMerge w:val="continue"/>
            <w:tcBorders>
              <w:left w:val="single" w:color="auto" w:sz="4" w:space="0"/>
              <w:right w:val="single" w:color="auto" w:sz="4" w:space="0"/>
            </w:tcBorders>
            <w:vAlign w:val="center"/>
          </w:tcPr>
          <w:p w14:paraId="020D26D0">
            <w:pPr>
              <w:widowControl/>
              <w:jc w:val="left"/>
              <w:rPr>
                <w:rFonts w:eastAsia="仿宋"/>
                <w:color w:val="auto"/>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2A491BE">
            <w:pPr>
              <w:widowControl/>
              <w:spacing w:line="360" w:lineRule="exact"/>
              <w:jc w:val="center"/>
              <w:rPr>
                <w:rFonts w:eastAsia="仿宋"/>
                <w:color w:val="auto"/>
                <w:kern w:val="0"/>
                <w:szCs w:val="21"/>
              </w:rPr>
            </w:pPr>
            <w:r>
              <w:rPr>
                <w:rFonts w:eastAsia="仿宋"/>
                <w:color w:val="auto"/>
                <w:kern w:val="0"/>
                <w:szCs w:val="21"/>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14:paraId="5D13D983">
            <w:pPr>
              <w:widowControl/>
              <w:spacing w:line="360" w:lineRule="exact"/>
              <w:ind w:firstLine="420" w:firstLineChars="200"/>
              <w:rPr>
                <w:rFonts w:eastAsia="仿宋"/>
                <w:color w:val="auto"/>
                <w:kern w:val="0"/>
                <w:szCs w:val="21"/>
              </w:rPr>
            </w:pPr>
            <w:r>
              <w:rPr>
                <w:rFonts w:eastAsia="仿宋"/>
                <w:color w:val="auto"/>
                <w:kern w:val="0"/>
                <w:szCs w:val="21"/>
              </w:rPr>
              <w:t>符合第二章“参选人须知前附表”第7项规定</w:t>
            </w:r>
          </w:p>
        </w:tc>
      </w:tr>
      <w:tr w14:paraId="23352F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2E6BF8F7">
            <w:pPr>
              <w:widowControl/>
              <w:jc w:val="left"/>
              <w:rPr>
                <w:rFonts w:eastAsia="仿宋"/>
                <w:color w:val="auto"/>
                <w:kern w:val="0"/>
                <w:szCs w:val="21"/>
              </w:rPr>
            </w:pPr>
          </w:p>
        </w:tc>
        <w:tc>
          <w:tcPr>
            <w:tcW w:w="1154" w:type="dxa"/>
            <w:vMerge w:val="continue"/>
            <w:tcBorders>
              <w:left w:val="single" w:color="auto" w:sz="4" w:space="0"/>
              <w:right w:val="single" w:color="auto" w:sz="4" w:space="0"/>
            </w:tcBorders>
            <w:vAlign w:val="center"/>
          </w:tcPr>
          <w:p w14:paraId="03BB318B">
            <w:pPr>
              <w:widowControl/>
              <w:jc w:val="left"/>
              <w:rPr>
                <w:rFonts w:eastAsia="仿宋"/>
                <w:color w:val="auto"/>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448D777">
            <w:pPr>
              <w:widowControl/>
              <w:spacing w:line="360" w:lineRule="exact"/>
              <w:jc w:val="center"/>
              <w:rPr>
                <w:rFonts w:eastAsia="仿宋"/>
                <w:color w:val="auto"/>
                <w:kern w:val="0"/>
                <w:szCs w:val="21"/>
              </w:rPr>
            </w:pPr>
            <w:r>
              <w:rPr>
                <w:rFonts w:eastAsia="仿宋"/>
                <w:color w:val="auto"/>
                <w:kern w:val="0"/>
                <w:szCs w:val="21"/>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14:paraId="7BC4E24F">
            <w:pPr>
              <w:widowControl/>
              <w:spacing w:line="360" w:lineRule="exact"/>
              <w:ind w:firstLine="420" w:firstLineChars="200"/>
              <w:rPr>
                <w:rFonts w:eastAsia="仿宋"/>
                <w:color w:val="auto"/>
                <w:kern w:val="0"/>
                <w:szCs w:val="21"/>
              </w:rPr>
            </w:pPr>
            <w:r>
              <w:rPr>
                <w:rFonts w:eastAsia="仿宋"/>
                <w:color w:val="auto"/>
                <w:kern w:val="0"/>
                <w:szCs w:val="21"/>
              </w:rPr>
              <w:t>符合第二章“参选人须知前附表”第7项规定</w:t>
            </w:r>
          </w:p>
        </w:tc>
      </w:tr>
      <w:tr w14:paraId="763043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134A8FA2">
            <w:pPr>
              <w:widowControl/>
              <w:jc w:val="left"/>
              <w:rPr>
                <w:rFonts w:eastAsia="仿宋"/>
                <w:color w:val="auto"/>
                <w:kern w:val="0"/>
                <w:szCs w:val="21"/>
              </w:rPr>
            </w:pPr>
          </w:p>
        </w:tc>
        <w:tc>
          <w:tcPr>
            <w:tcW w:w="1154" w:type="dxa"/>
            <w:vMerge w:val="continue"/>
            <w:tcBorders>
              <w:left w:val="single" w:color="auto" w:sz="4" w:space="0"/>
              <w:right w:val="single" w:color="auto" w:sz="4" w:space="0"/>
            </w:tcBorders>
            <w:vAlign w:val="center"/>
          </w:tcPr>
          <w:p w14:paraId="6C4DAAF2">
            <w:pPr>
              <w:widowControl/>
              <w:jc w:val="left"/>
              <w:rPr>
                <w:rFonts w:eastAsia="仿宋"/>
                <w:color w:val="auto"/>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8A651B2">
            <w:pPr>
              <w:widowControl/>
              <w:spacing w:line="360" w:lineRule="exact"/>
              <w:jc w:val="center"/>
              <w:rPr>
                <w:rFonts w:eastAsia="仿宋"/>
                <w:color w:val="auto"/>
                <w:kern w:val="0"/>
                <w:szCs w:val="21"/>
              </w:rPr>
            </w:pPr>
            <w:r>
              <w:rPr>
                <w:rFonts w:eastAsia="仿宋"/>
                <w:color w:val="auto"/>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3FDB8552">
            <w:pPr>
              <w:widowControl/>
              <w:spacing w:line="360" w:lineRule="exact"/>
              <w:ind w:firstLine="420" w:firstLineChars="200"/>
              <w:rPr>
                <w:rFonts w:eastAsia="仿宋"/>
                <w:color w:val="auto"/>
                <w:kern w:val="0"/>
                <w:szCs w:val="21"/>
              </w:rPr>
            </w:pPr>
            <w:r>
              <w:rPr>
                <w:rFonts w:eastAsia="仿宋"/>
                <w:color w:val="auto"/>
                <w:kern w:val="0"/>
                <w:szCs w:val="21"/>
              </w:rPr>
              <w:t>符合第二章“参选人须知前附表”第7项规定</w:t>
            </w:r>
          </w:p>
        </w:tc>
      </w:tr>
      <w:tr w14:paraId="19E9C8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65610C2B">
            <w:pPr>
              <w:widowControl/>
              <w:jc w:val="left"/>
              <w:rPr>
                <w:rFonts w:eastAsia="仿宋"/>
                <w:color w:val="auto"/>
                <w:kern w:val="0"/>
                <w:szCs w:val="21"/>
              </w:rPr>
            </w:pPr>
          </w:p>
        </w:tc>
        <w:tc>
          <w:tcPr>
            <w:tcW w:w="1154" w:type="dxa"/>
            <w:vMerge w:val="continue"/>
            <w:tcBorders>
              <w:left w:val="single" w:color="auto" w:sz="4" w:space="0"/>
              <w:right w:val="single" w:color="auto" w:sz="4" w:space="0"/>
            </w:tcBorders>
            <w:vAlign w:val="center"/>
          </w:tcPr>
          <w:p w14:paraId="708F2A43">
            <w:pPr>
              <w:widowControl/>
              <w:jc w:val="left"/>
              <w:rPr>
                <w:rFonts w:eastAsia="仿宋"/>
                <w:color w:val="auto"/>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F40CD12">
            <w:pPr>
              <w:widowControl/>
              <w:spacing w:line="360" w:lineRule="exact"/>
              <w:jc w:val="center"/>
              <w:rPr>
                <w:rFonts w:eastAsia="仿宋"/>
                <w:color w:val="auto"/>
                <w:kern w:val="0"/>
                <w:szCs w:val="21"/>
              </w:rPr>
            </w:pPr>
            <w:r>
              <w:rPr>
                <w:rFonts w:eastAsia="仿宋"/>
                <w:color w:val="auto"/>
                <w:kern w:val="0"/>
                <w:szCs w:val="21"/>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14:paraId="49389DB6">
            <w:pPr>
              <w:widowControl/>
              <w:spacing w:line="360" w:lineRule="exact"/>
              <w:ind w:firstLine="420" w:firstLineChars="200"/>
              <w:rPr>
                <w:rFonts w:eastAsia="仿宋"/>
                <w:color w:val="auto"/>
                <w:kern w:val="0"/>
                <w:szCs w:val="21"/>
              </w:rPr>
            </w:pPr>
            <w:r>
              <w:rPr>
                <w:rFonts w:eastAsia="仿宋"/>
                <w:color w:val="auto"/>
                <w:kern w:val="0"/>
                <w:szCs w:val="21"/>
              </w:rPr>
              <w:t>符合第二章“参选人须知前附表”第7项规定</w:t>
            </w:r>
          </w:p>
        </w:tc>
      </w:tr>
      <w:tr w14:paraId="6F07ED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33A55488">
            <w:pPr>
              <w:widowControl/>
              <w:jc w:val="left"/>
              <w:rPr>
                <w:rFonts w:eastAsia="仿宋"/>
                <w:color w:val="auto"/>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1D576766">
            <w:pPr>
              <w:widowControl/>
              <w:jc w:val="left"/>
              <w:rPr>
                <w:rFonts w:eastAsia="仿宋"/>
                <w:color w:val="auto"/>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003549F6">
            <w:pPr>
              <w:widowControl/>
              <w:spacing w:line="360" w:lineRule="exact"/>
              <w:ind w:firstLine="422" w:firstLineChars="200"/>
              <w:rPr>
                <w:rFonts w:eastAsia="仿宋"/>
                <w:color w:val="auto"/>
                <w:kern w:val="0"/>
                <w:szCs w:val="21"/>
              </w:rPr>
            </w:pPr>
            <w:r>
              <w:rPr>
                <w:rFonts w:eastAsia="仿宋"/>
                <w:b/>
                <w:color w:val="auto"/>
                <w:kern w:val="0"/>
                <w:szCs w:val="21"/>
              </w:rPr>
              <w:t>以上评审有一条不通过，则视为资格评审标准不通过，不进入下一步评审，应当否决其参选。</w:t>
            </w:r>
          </w:p>
        </w:tc>
      </w:tr>
      <w:tr w14:paraId="11D853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665"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6C7A931A">
            <w:pPr>
              <w:widowControl/>
              <w:spacing w:line="360" w:lineRule="exact"/>
              <w:jc w:val="center"/>
              <w:rPr>
                <w:rFonts w:eastAsia="仿宋"/>
                <w:color w:val="auto"/>
                <w:kern w:val="0"/>
                <w:szCs w:val="21"/>
              </w:rPr>
            </w:pPr>
            <w:r>
              <w:rPr>
                <w:rFonts w:eastAsia="仿宋"/>
                <w:color w:val="auto"/>
                <w:kern w:val="0"/>
                <w:szCs w:val="21"/>
              </w:rPr>
              <w:t>3</w:t>
            </w:r>
          </w:p>
        </w:tc>
        <w:tc>
          <w:tcPr>
            <w:tcW w:w="1154" w:type="dxa"/>
            <w:tcBorders>
              <w:top w:val="single" w:color="auto" w:sz="4" w:space="0"/>
              <w:left w:val="single" w:color="auto" w:sz="4" w:space="0"/>
              <w:bottom w:val="single" w:color="auto" w:sz="4" w:space="0"/>
              <w:right w:val="single" w:color="auto" w:sz="4" w:space="0"/>
            </w:tcBorders>
            <w:vAlign w:val="center"/>
          </w:tcPr>
          <w:p w14:paraId="1CEEDC72">
            <w:pPr>
              <w:widowControl/>
              <w:spacing w:line="360" w:lineRule="exact"/>
              <w:jc w:val="center"/>
              <w:rPr>
                <w:rFonts w:eastAsia="仿宋"/>
                <w:color w:val="auto"/>
                <w:kern w:val="0"/>
                <w:szCs w:val="21"/>
              </w:rPr>
            </w:pPr>
            <w:r>
              <w:rPr>
                <w:rFonts w:eastAsia="仿宋"/>
                <w:color w:val="auto"/>
                <w:kern w:val="0"/>
                <w:szCs w:val="21"/>
              </w:rPr>
              <w:t>详细评审标准</w:t>
            </w: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21999174">
            <w:pPr>
              <w:widowControl/>
              <w:spacing w:line="360" w:lineRule="exact"/>
              <w:jc w:val="center"/>
              <w:rPr>
                <w:rFonts w:eastAsia="仿宋"/>
                <w:color w:val="auto"/>
                <w:kern w:val="0"/>
                <w:szCs w:val="21"/>
              </w:rPr>
            </w:pPr>
            <w:r>
              <w:rPr>
                <w:rFonts w:eastAsia="仿宋"/>
                <w:color w:val="auto"/>
                <w:kern w:val="0"/>
                <w:szCs w:val="21"/>
              </w:rPr>
              <w:t>资信业绩部分：20分 服务团队部分：30分 投标报价部分：50分</w:t>
            </w:r>
          </w:p>
        </w:tc>
      </w:tr>
      <w:tr w14:paraId="156334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79"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1D00786D">
            <w:pPr>
              <w:widowControl/>
              <w:spacing w:line="360" w:lineRule="exact"/>
              <w:jc w:val="center"/>
              <w:rPr>
                <w:rFonts w:eastAsia="仿宋"/>
                <w:color w:val="auto"/>
                <w:kern w:val="0"/>
                <w:szCs w:val="21"/>
              </w:rPr>
            </w:pPr>
            <w:r>
              <w:rPr>
                <w:rFonts w:eastAsia="仿宋"/>
                <w:color w:val="auto"/>
                <w:kern w:val="0"/>
                <w:szCs w:val="21"/>
              </w:rPr>
              <w:t>3.1</w:t>
            </w:r>
          </w:p>
        </w:tc>
        <w:tc>
          <w:tcPr>
            <w:tcW w:w="1154" w:type="dxa"/>
            <w:tcBorders>
              <w:top w:val="single" w:color="auto" w:sz="4" w:space="0"/>
              <w:left w:val="single" w:color="auto" w:sz="4" w:space="0"/>
              <w:bottom w:val="single" w:color="auto" w:sz="4" w:space="0"/>
              <w:right w:val="single" w:color="auto" w:sz="4" w:space="0"/>
            </w:tcBorders>
            <w:vAlign w:val="center"/>
          </w:tcPr>
          <w:p w14:paraId="124BFE66">
            <w:pPr>
              <w:widowControl/>
              <w:spacing w:line="360" w:lineRule="exact"/>
              <w:jc w:val="center"/>
              <w:rPr>
                <w:rFonts w:eastAsia="仿宋"/>
                <w:color w:val="auto"/>
                <w:kern w:val="0"/>
                <w:szCs w:val="21"/>
              </w:rPr>
            </w:pPr>
            <w:r>
              <w:rPr>
                <w:rFonts w:hint="eastAsia" w:eastAsia="仿宋"/>
                <w:color w:val="auto"/>
                <w:kern w:val="0"/>
                <w:szCs w:val="21"/>
              </w:rPr>
              <w:t>商务部分</w:t>
            </w:r>
            <w:r>
              <w:rPr>
                <w:rFonts w:eastAsia="仿宋"/>
                <w:color w:val="auto"/>
                <w:kern w:val="0"/>
                <w:szCs w:val="21"/>
              </w:rPr>
              <w:t>评分标准（20分）</w:t>
            </w:r>
          </w:p>
          <w:p w14:paraId="6DC60C2A">
            <w:pPr>
              <w:widowControl/>
              <w:spacing w:line="360" w:lineRule="exact"/>
              <w:jc w:val="center"/>
              <w:rPr>
                <w:rFonts w:eastAsia="仿宋"/>
                <w:color w:val="auto"/>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2261335">
            <w:pPr>
              <w:widowControl/>
              <w:spacing w:line="360" w:lineRule="exact"/>
              <w:jc w:val="center"/>
              <w:rPr>
                <w:rFonts w:eastAsia="仿宋"/>
                <w:color w:val="auto"/>
                <w:kern w:val="0"/>
                <w:szCs w:val="21"/>
              </w:rPr>
            </w:pPr>
            <w:r>
              <w:rPr>
                <w:rFonts w:eastAsia="仿宋"/>
                <w:color w:val="auto"/>
                <w:kern w:val="0"/>
                <w:szCs w:val="21"/>
              </w:rPr>
              <w:t>类似业绩</w:t>
            </w:r>
          </w:p>
          <w:p w14:paraId="4AF5DEE6">
            <w:pPr>
              <w:widowControl/>
              <w:spacing w:line="360" w:lineRule="exact"/>
              <w:jc w:val="center"/>
              <w:rPr>
                <w:rFonts w:eastAsia="仿宋"/>
                <w:color w:val="auto"/>
                <w:kern w:val="0"/>
                <w:szCs w:val="21"/>
              </w:rPr>
            </w:pPr>
            <w:r>
              <w:rPr>
                <w:rFonts w:eastAsia="仿宋"/>
                <w:color w:val="auto"/>
                <w:kern w:val="0"/>
                <w:szCs w:val="21"/>
              </w:rPr>
              <w:t>（20分）</w:t>
            </w:r>
          </w:p>
        </w:tc>
        <w:tc>
          <w:tcPr>
            <w:tcW w:w="5200" w:type="dxa"/>
            <w:tcBorders>
              <w:top w:val="single" w:color="auto" w:sz="4" w:space="0"/>
              <w:left w:val="single" w:color="auto" w:sz="4" w:space="0"/>
              <w:bottom w:val="single" w:color="auto" w:sz="4" w:space="0"/>
              <w:right w:val="single" w:color="auto" w:sz="4" w:space="0"/>
            </w:tcBorders>
            <w:vAlign w:val="center"/>
          </w:tcPr>
          <w:p w14:paraId="283F5D06">
            <w:pPr>
              <w:widowControl/>
              <w:spacing w:line="360" w:lineRule="exact"/>
              <w:ind w:firstLine="420" w:firstLineChars="200"/>
              <w:rPr>
                <w:rFonts w:eastAsia="仿宋"/>
                <w:color w:val="auto"/>
                <w:kern w:val="0"/>
                <w:szCs w:val="21"/>
              </w:rPr>
            </w:pPr>
            <w:r>
              <w:rPr>
                <w:rFonts w:eastAsia="仿宋"/>
                <w:color w:val="auto"/>
                <w:kern w:val="0"/>
                <w:szCs w:val="21"/>
              </w:rPr>
              <w:t>要求近3年内（202</w:t>
            </w:r>
            <w:r>
              <w:rPr>
                <w:rFonts w:hint="eastAsia" w:eastAsia="仿宋"/>
                <w:color w:val="auto"/>
                <w:kern w:val="0"/>
                <w:szCs w:val="21"/>
                <w:lang w:val="en-US" w:eastAsia="zh-CN"/>
              </w:rPr>
              <w:t>3</w:t>
            </w:r>
            <w:r>
              <w:rPr>
                <w:rFonts w:eastAsia="仿宋"/>
                <w:color w:val="auto"/>
                <w:kern w:val="0"/>
                <w:szCs w:val="21"/>
              </w:rPr>
              <w:t>年</w:t>
            </w:r>
            <w:r>
              <w:rPr>
                <w:rFonts w:hint="eastAsia" w:eastAsia="仿宋"/>
                <w:color w:val="auto"/>
                <w:kern w:val="0"/>
                <w:szCs w:val="21"/>
                <w:lang w:val="en-US" w:eastAsia="zh-CN"/>
              </w:rPr>
              <w:t>2</w:t>
            </w:r>
            <w:r>
              <w:rPr>
                <w:rFonts w:eastAsia="仿宋"/>
                <w:color w:val="auto"/>
                <w:kern w:val="0"/>
                <w:szCs w:val="21"/>
              </w:rPr>
              <w:t xml:space="preserve"> 月至202</w:t>
            </w:r>
            <w:r>
              <w:rPr>
                <w:rFonts w:hint="eastAsia" w:eastAsia="仿宋"/>
                <w:color w:val="auto"/>
                <w:kern w:val="0"/>
                <w:szCs w:val="21"/>
                <w:lang w:val="en-US" w:eastAsia="zh-CN"/>
              </w:rPr>
              <w:t>6</w:t>
            </w:r>
            <w:r>
              <w:rPr>
                <w:rFonts w:eastAsia="仿宋"/>
                <w:color w:val="auto"/>
                <w:kern w:val="0"/>
                <w:szCs w:val="21"/>
              </w:rPr>
              <w:t xml:space="preserve"> 年</w:t>
            </w:r>
            <w:r>
              <w:rPr>
                <w:rFonts w:hint="eastAsia" w:eastAsia="仿宋"/>
                <w:color w:val="auto"/>
                <w:kern w:val="0"/>
                <w:szCs w:val="21"/>
                <w:lang w:val="en-US" w:eastAsia="zh-CN"/>
              </w:rPr>
              <w:t>2</w:t>
            </w:r>
            <w:r>
              <w:rPr>
                <w:rFonts w:eastAsia="仿宋"/>
                <w:color w:val="auto"/>
                <w:kern w:val="0"/>
                <w:szCs w:val="21"/>
              </w:rPr>
              <w:t xml:space="preserve"> 月）不少于 2 个机关单位、企事业单位、民营企业食堂经营承包单项</w:t>
            </w:r>
            <w:r>
              <w:rPr>
                <w:rFonts w:hint="eastAsia" w:eastAsia="仿宋"/>
                <w:color w:val="auto"/>
                <w:kern w:val="0"/>
                <w:szCs w:val="21"/>
              </w:rPr>
              <w:t>合同</w:t>
            </w:r>
            <w:r>
              <w:rPr>
                <w:rFonts w:eastAsia="仿宋"/>
                <w:color w:val="auto"/>
                <w:kern w:val="0"/>
                <w:szCs w:val="21"/>
              </w:rPr>
              <w:t>金额</w:t>
            </w:r>
            <w:r>
              <w:rPr>
                <w:rFonts w:hint="eastAsia" w:eastAsia="仿宋"/>
                <w:color w:val="auto"/>
                <w:kern w:val="0"/>
                <w:szCs w:val="21"/>
              </w:rPr>
              <w:t>36</w:t>
            </w:r>
            <w:r>
              <w:rPr>
                <w:rFonts w:eastAsia="仿宋"/>
                <w:color w:val="auto"/>
                <w:kern w:val="0"/>
                <w:szCs w:val="21"/>
              </w:rPr>
              <w:t>万元及以上的类似项目业绩。提供2个得10分，每多一个加5分，最高20分</w:t>
            </w:r>
            <w:r>
              <w:rPr>
                <w:rFonts w:hint="eastAsia" w:eastAsia="仿宋"/>
                <w:color w:val="auto"/>
                <w:kern w:val="0"/>
                <w:szCs w:val="21"/>
              </w:rPr>
              <w:t>，不提供不得分</w:t>
            </w:r>
            <w:r>
              <w:rPr>
                <w:rFonts w:eastAsia="仿宋"/>
                <w:color w:val="auto"/>
                <w:kern w:val="0"/>
                <w:szCs w:val="21"/>
              </w:rPr>
              <w:t>。</w:t>
            </w:r>
          </w:p>
          <w:p w14:paraId="49319CBC">
            <w:pPr>
              <w:widowControl/>
              <w:spacing w:line="360" w:lineRule="exact"/>
              <w:rPr>
                <w:rFonts w:eastAsia="仿宋"/>
                <w:color w:val="auto"/>
                <w:kern w:val="0"/>
                <w:szCs w:val="21"/>
              </w:rPr>
            </w:pPr>
          </w:p>
        </w:tc>
      </w:tr>
      <w:tr w14:paraId="737722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79" w:hRule="atLeast"/>
          <w:jc w:val="center"/>
        </w:trPr>
        <w:tc>
          <w:tcPr>
            <w:tcW w:w="1096" w:type="dxa"/>
            <w:vMerge w:val="restart"/>
            <w:tcBorders>
              <w:top w:val="single" w:color="auto" w:sz="4" w:space="0"/>
              <w:left w:val="single" w:color="auto" w:sz="4" w:space="0"/>
              <w:right w:val="single" w:color="auto" w:sz="4" w:space="0"/>
            </w:tcBorders>
            <w:vAlign w:val="center"/>
          </w:tcPr>
          <w:p w14:paraId="6F9BDEE0">
            <w:pPr>
              <w:widowControl/>
              <w:spacing w:line="360" w:lineRule="exact"/>
              <w:jc w:val="center"/>
              <w:rPr>
                <w:rFonts w:eastAsia="仿宋"/>
                <w:color w:val="auto"/>
                <w:kern w:val="0"/>
                <w:szCs w:val="21"/>
              </w:rPr>
            </w:pPr>
            <w:r>
              <w:rPr>
                <w:rFonts w:eastAsia="仿宋"/>
                <w:color w:val="auto"/>
                <w:kern w:val="0"/>
                <w:szCs w:val="21"/>
              </w:rPr>
              <w:t>3.2</w:t>
            </w:r>
          </w:p>
        </w:tc>
        <w:tc>
          <w:tcPr>
            <w:tcW w:w="1154" w:type="dxa"/>
            <w:vMerge w:val="restart"/>
            <w:tcBorders>
              <w:top w:val="single" w:color="auto" w:sz="4" w:space="0"/>
              <w:left w:val="single" w:color="auto" w:sz="4" w:space="0"/>
              <w:right w:val="single" w:color="auto" w:sz="4" w:space="0"/>
            </w:tcBorders>
            <w:vAlign w:val="center"/>
          </w:tcPr>
          <w:p w14:paraId="5F036B76">
            <w:pPr>
              <w:widowControl/>
              <w:spacing w:line="360" w:lineRule="exact"/>
              <w:jc w:val="center"/>
              <w:rPr>
                <w:rFonts w:eastAsia="仿宋"/>
                <w:color w:val="auto"/>
                <w:kern w:val="0"/>
                <w:szCs w:val="21"/>
              </w:rPr>
            </w:pPr>
            <w:r>
              <w:rPr>
                <w:rFonts w:hint="eastAsia" w:eastAsia="仿宋"/>
                <w:color w:val="auto"/>
                <w:kern w:val="0"/>
                <w:szCs w:val="21"/>
              </w:rPr>
              <w:t>技术部分</w:t>
            </w:r>
            <w:r>
              <w:rPr>
                <w:rFonts w:eastAsia="仿宋"/>
                <w:color w:val="auto"/>
                <w:kern w:val="0"/>
                <w:szCs w:val="21"/>
              </w:rPr>
              <w:t>评分标准（30分）</w:t>
            </w:r>
          </w:p>
        </w:tc>
        <w:tc>
          <w:tcPr>
            <w:tcW w:w="2008" w:type="dxa"/>
            <w:tcBorders>
              <w:top w:val="single" w:color="auto" w:sz="4" w:space="0"/>
              <w:left w:val="single" w:color="auto" w:sz="4" w:space="0"/>
              <w:bottom w:val="single" w:color="auto" w:sz="4" w:space="0"/>
              <w:right w:val="single" w:color="auto" w:sz="4" w:space="0"/>
            </w:tcBorders>
            <w:vAlign w:val="center"/>
          </w:tcPr>
          <w:p w14:paraId="040234A9">
            <w:pPr>
              <w:widowControl/>
              <w:spacing w:line="360" w:lineRule="exact"/>
              <w:jc w:val="center"/>
              <w:rPr>
                <w:rFonts w:eastAsia="仿宋"/>
                <w:color w:val="auto"/>
                <w:kern w:val="0"/>
                <w:szCs w:val="21"/>
              </w:rPr>
            </w:pPr>
            <w:r>
              <w:rPr>
                <w:rFonts w:eastAsia="仿宋"/>
                <w:color w:val="auto"/>
                <w:kern w:val="0"/>
                <w:szCs w:val="21"/>
              </w:rPr>
              <w:t>服务方案</w:t>
            </w:r>
          </w:p>
          <w:p w14:paraId="2A9531C3">
            <w:pPr>
              <w:widowControl/>
              <w:spacing w:line="360" w:lineRule="exact"/>
              <w:jc w:val="center"/>
              <w:rPr>
                <w:rFonts w:eastAsia="仿宋"/>
                <w:color w:val="auto"/>
                <w:kern w:val="0"/>
                <w:szCs w:val="21"/>
              </w:rPr>
            </w:pPr>
            <w:r>
              <w:rPr>
                <w:rFonts w:eastAsia="仿宋"/>
                <w:color w:val="auto"/>
                <w:kern w:val="0"/>
                <w:szCs w:val="21"/>
              </w:rPr>
              <w:t>（20分）</w:t>
            </w:r>
          </w:p>
        </w:tc>
        <w:tc>
          <w:tcPr>
            <w:tcW w:w="5200" w:type="dxa"/>
            <w:tcBorders>
              <w:top w:val="single" w:color="auto" w:sz="4" w:space="0"/>
              <w:left w:val="single" w:color="auto" w:sz="4" w:space="0"/>
              <w:bottom w:val="single" w:color="auto" w:sz="4" w:space="0"/>
              <w:right w:val="single" w:color="auto" w:sz="4" w:space="0"/>
            </w:tcBorders>
            <w:vAlign w:val="center"/>
          </w:tcPr>
          <w:p w14:paraId="57619D4A">
            <w:pPr>
              <w:widowControl/>
              <w:spacing w:line="360" w:lineRule="exact"/>
              <w:ind w:firstLine="420" w:firstLineChars="200"/>
              <w:rPr>
                <w:rFonts w:eastAsia="仿宋"/>
                <w:color w:val="auto"/>
                <w:kern w:val="0"/>
                <w:szCs w:val="21"/>
              </w:rPr>
            </w:pPr>
            <w:r>
              <w:rPr>
                <w:rFonts w:eastAsia="仿宋"/>
                <w:color w:val="auto"/>
                <w:kern w:val="0"/>
                <w:szCs w:val="21"/>
              </w:rPr>
              <w:t>1. 食品安全控制：涵盖食材采购、加工储存、餐具消毒等全流程质量控制措施。</w:t>
            </w:r>
          </w:p>
          <w:p w14:paraId="6BEE4075">
            <w:pPr>
              <w:widowControl/>
              <w:spacing w:line="360" w:lineRule="exact"/>
              <w:ind w:firstLine="420" w:firstLineChars="200"/>
              <w:rPr>
                <w:rFonts w:eastAsia="仿宋"/>
                <w:color w:val="auto"/>
                <w:kern w:val="0"/>
                <w:szCs w:val="21"/>
              </w:rPr>
            </w:pPr>
            <w:r>
              <w:rPr>
                <w:rFonts w:eastAsia="仿宋"/>
                <w:color w:val="auto"/>
                <w:kern w:val="0"/>
                <w:szCs w:val="21"/>
              </w:rPr>
              <w:t>2. 应急处理方案：针对食品安全事件、突发事件制定完善的应急预案。</w:t>
            </w:r>
          </w:p>
          <w:p w14:paraId="73657593">
            <w:pPr>
              <w:widowControl/>
              <w:spacing w:line="360" w:lineRule="exact"/>
              <w:ind w:firstLine="420" w:firstLineChars="200"/>
              <w:rPr>
                <w:rFonts w:eastAsia="仿宋"/>
                <w:color w:val="auto"/>
                <w:kern w:val="0"/>
                <w:szCs w:val="21"/>
              </w:rPr>
            </w:pPr>
            <w:r>
              <w:rPr>
                <w:rFonts w:eastAsia="仿宋"/>
                <w:color w:val="auto"/>
                <w:kern w:val="0"/>
                <w:szCs w:val="21"/>
              </w:rPr>
              <w:t>3. 营养搭配方案：需提供符合膳食营养标准的菜谱设计。</w:t>
            </w:r>
          </w:p>
          <w:p w14:paraId="529882B6">
            <w:pPr>
              <w:widowControl/>
              <w:spacing w:line="360" w:lineRule="exact"/>
              <w:ind w:firstLine="420" w:firstLineChars="200"/>
              <w:rPr>
                <w:rFonts w:eastAsia="仿宋"/>
                <w:color w:val="auto"/>
                <w:kern w:val="0"/>
                <w:szCs w:val="21"/>
              </w:rPr>
            </w:pPr>
            <w:r>
              <w:rPr>
                <w:rFonts w:eastAsia="仿宋"/>
                <w:color w:val="auto"/>
                <w:kern w:val="0"/>
                <w:szCs w:val="21"/>
              </w:rPr>
              <w:t>4. 服务承诺：包括直营管理、人员规范、供餐保障等具体承诺。</w:t>
            </w:r>
          </w:p>
          <w:p w14:paraId="0D024982">
            <w:pPr>
              <w:widowControl/>
              <w:spacing w:line="360" w:lineRule="exact"/>
              <w:ind w:firstLine="420" w:firstLineChars="200"/>
              <w:rPr>
                <w:rFonts w:eastAsia="仿宋"/>
                <w:color w:val="auto"/>
                <w:kern w:val="0"/>
                <w:szCs w:val="21"/>
              </w:rPr>
            </w:pPr>
            <w:r>
              <w:rPr>
                <w:rFonts w:eastAsia="仿宋"/>
                <w:color w:val="auto"/>
                <w:kern w:val="0"/>
                <w:szCs w:val="21"/>
              </w:rPr>
              <w:t>服务方案涵盖以上4点，符合实际情况的得15-20分；服务方案基本合理可行、基本符合本项目实际情况的计得10-15分。工作方案不合理、不符合本项目实际情况的得0-10分</w:t>
            </w:r>
            <w:r>
              <w:rPr>
                <w:rFonts w:hint="eastAsia" w:eastAsia="仿宋"/>
                <w:color w:val="auto"/>
                <w:kern w:val="0"/>
                <w:szCs w:val="21"/>
              </w:rPr>
              <w:t>，不提供不得分。</w:t>
            </w:r>
          </w:p>
          <w:p w14:paraId="1640C774">
            <w:pPr>
              <w:pStyle w:val="2"/>
              <w:rPr>
                <w:color w:val="auto"/>
              </w:rPr>
            </w:pPr>
          </w:p>
        </w:tc>
      </w:tr>
      <w:tr w14:paraId="4C713C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79" w:hRule="atLeast"/>
          <w:jc w:val="center"/>
        </w:trPr>
        <w:tc>
          <w:tcPr>
            <w:tcW w:w="1096" w:type="dxa"/>
            <w:vMerge w:val="continue"/>
            <w:tcBorders>
              <w:left w:val="single" w:color="auto" w:sz="4" w:space="0"/>
              <w:right w:val="single" w:color="auto" w:sz="4" w:space="0"/>
            </w:tcBorders>
            <w:vAlign w:val="center"/>
          </w:tcPr>
          <w:p w14:paraId="2CFF3DBC">
            <w:pPr>
              <w:widowControl/>
              <w:spacing w:line="360" w:lineRule="exact"/>
              <w:jc w:val="center"/>
              <w:rPr>
                <w:rFonts w:eastAsia="仿宋"/>
                <w:color w:val="auto"/>
                <w:kern w:val="0"/>
                <w:szCs w:val="21"/>
              </w:rPr>
            </w:pPr>
          </w:p>
        </w:tc>
        <w:tc>
          <w:tcPr>
            <w:tcW w:w="1154" w:type="dxa"/>
            <w:vMerge w:val="continue"/>
            <w:tcBorders>
              <w:left w:val="single" w:color="auto" w:sz="4" w:space="0"/>
              <w:right w:val="single" w:color="auto" w:sz="4" w:space="0"/>
            </w:tcBorders>
            <w:vAlign w:val="center"/>
          </w:tcPr>
          <w:p w14:paraId="710D7526">
            <w:pPr>
              <w:widowControl/>
              <w:spacing w:line="360" w:lineRule="exact"/>
              <w:jc w:val="center"/>
              <w:rPr>
                <w:rFonts w:eastAsia="仿宋"/>
                <w:color w:val="auto"/>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9767678">
            <w:pPr>
              <w:widowControl/>
              <w:spacing w:line="360" w:lineRule="exact"/>
              <w:jc w:val="center"/>
              <w:rPr>
                <w:rFonts w:eastAsia="仿宋"/>
                <w:color w:val="auto"/>
                <w:kern w:val="0"/>
                <w:szCs w:val="21"/>
              </w:rPr>
            </w:pPr>
            <w:r>
              <w:rPr>
                <w:rFonts w:eastAsia="仿宋"/>
                <w:color w:val="auto"/>
                <w:kern w:val="0"/>
                <w:szCs w:val="21"/>
              </w:rPr>
              <w:t>团队配置</w:t>
            </w:r>
          </w:p>
          <w:p w14:paraId="1E4BCA1F">
            <w:pPr>
              <w:widowControl/>
              <w:spacing w:line="360" w:lineRule="exact"/>
              <w:jc w:val="center"/>
              <w:rPr>
                <w:rFonts w:eastAsia="仿宋"/>
                <w:color w:val="auto"/>
                <w:kern w:val="0"/>
                <w:szCs w:val="21"/>
              </w:rPr>
            </w:pPr>
            <w:r>
              <w:rPr>
                <w:rFonts w:eastAsia="仿宋"/>
                <w:color w:val="auto"/>
                <w:kern w:val="0"/>
                <w:szCs w:val="21"/>
              </w:rPr>
              <w:t>（10分）</w:t>
            </w:r>
          </w:p>
        </w:tc>
        <w:tc>
          <w:tcPr>
            <w:tcW w:w="5200" w:type="dxa"/>
            <w:tcBorders>
              <w:top w:val="single" w:color="auto" w:sz="4" w:space="0"/>
              <w:left w:val="single" w:color="auto" w:sz="4" w:space="0"/>
              <w:bottom w:val="single" w:color="auto" w:sz="4" w:space="0"/>
              <w:right w:val="single" w:color="auto" w:sz="4" w:space="0"/>
            </w:tcBorders>
            <w:vAlign w:val="center"/>
          </w:tcPr>
          <w:p w14:paraId="40B854E6">
            <w:pPr>
              <w:widowControl/>
              <w:spacing w:line="360" w:lineRule="exact"/>
              <w:ind w:firstLine="420" w:firstLineChars="200"/>
              <w:rPr>
                <w:rFonts w:eastAsia="仿宋"/>
                <w:color w:val="auto"/>
                <w:kern w:val="0"/>
                <w:szCs w:val="21"/>
              </w:rPr>
            </w:pPr>
          </w:p>
          <w:p w14:paraId="14DA3790">
            <w:pPr>
              <w:widowControl/>
              <w:spacing w:line="360" w:lineRule="exact"/>
              <w:ind w:firstLine="420" w:firstLineChars="200"/>
              <w:rPr>
                <w:rFonts w:eastAsia="仿宋"/>
                <w:color w:val="auto"/>
                <w:kern w:val="0"/>
                <w:szCs w:val="21"/>
              </w:rPr>
            </w:pPr>
            <w:r>
              <w:rPr>
                <w:rFonts w:eastAsia="仿宋"/>
                <w:color w:val="auto"/>
                <w:kern w:val="0"/>
                <w:szCs w:val="21"/>
              </w:rPr>
              <w:t>厨师、面点师等专业人员资质及数量配置情况。参选人团队配置科学合理、专业水准高，完全满足本项目实际需求的，得8-10分；团队配置基本合理、专业覆盖面基本完整、专业水准尚可，基本满足本项目实际需求的，得5-7分；团队配置欠合理、专业覆盖面小，专业水准一般，得0-4分</w:t>
            </w:r>
            <w:r>
              <w:rPr>
                <w:rFonts w:hint="eastAsia" w:eastAsia="仿宋"/>
                <w:color w:val="auto"/>
                <w:kern w:val="0"/>
                <w:szCs w:val="21"/>
              </w:rPr>
              <w:t>，不提供不得分。</w:t>
            </w:r>
          </w:p>
          <w:p w14:paraId="7256027A">
            <w:pPr>
              <w:widowControl/>
              <w:spacing w:line="360" w:lineRule="exact"/>
              <w:ind w:firstLine="420" w:firstLineChars="200"/>
              <w:rPr>
                <w:rFonts w:eastAsia="仿宋"/>
                <w:color w:val="auto"/>
                <w:kern w:val="0"/>
                <w:szCs w:val="21"/>
              </w:rPr>
            </w:pPr>
          </w:p>
          <w:p w14:paraId="3F53A20F">
            <w:pPr>
              <w:pStyle w:val="2"/>
              <w:rPr>
                <w:color w:val="auto"/>
              </w:rPr>
            </w:pPr>
          </w:p>
        </w:tc>
      </w:tr>
      <w:tr w14:paraId="4CF6F4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79" w:hRule="atLeast"/>
          <w:jc w:val="center"/>
        </w:trPr>
        <w:tc>
          <w:tcPr>
            <w:tcW w:w="1096" w:type="dxa"/>
            <w:tcBorders>
              <w:left w:val="single" w:color="auto" w:sz="4" w:space="0"/>
              <w:right w:val="single" w:color="auto" w:sz="4" w:space="0"/>
            </w:tcBorders>
            <w:vAlign w:val="center"/>
          </w:tcPr>
          <w:p w14:paraId="04322882">
            <w:pPr>
              <w:widowControl/>
              <w:spacing w:line="360" w:lineRule="exact"/>
              <w:jc w:val="center"/>
              <w:rPr>
                <w:rFonts w:eastAsia="仿宋"/>
                <w:color w:val="auto"/>
                <w:kern w:val="0"/>
                <w:szCs w:val="21"/>
              </w:rPr>
            </w:pPr>
            <w:r>
              <w:rPr>
                <w:rFonts w:eastAsia="仿宋"/>
                <w:color w:val="auto"/>
                <w:kern w:val="0"/>
                <w:szCs w:val="21"/>
              </w:rPr>
              <w:t>3.3</w:t>
            </w:r>
          </w:p>
        </w:tc>
        <w:tc>
          <w:tcPr>
            <w:tcW w:w="1154" w:type="dxa"/>
            <w:tcBorders>
              <w:left w:val="single" w:color="auto" w:sz="4" w:space="0"/>
              <w:right w:val="single" w:color="auto" w:sz="4" w:space="0"/>
            </w:tcBorders>
            <w:vAlign w:val="center"/>
          </w:tcPr>
          <w:p w14:paraId="4E5FB530">
            <w:pPr>
              <w:widowControl/>
              <w:spacing w:line="360" w:lineRule="exact"/>
              <w:jc w:val="center"/>
              <w:rPr>
                <w:rFonts w:eastAsia="仿宋"/>
                <w:color w:val="auto"/>
                <w:kern w:val="0"/>
                <w:szCs w:val="21"/>
              </w:rPr>
            </w:pPr>
            <w:r>
              <w:rPr>
                <w:rFonts w:eastAsia="仿宋"/>
                <w:color w:val="auto"/>
                <w:kern w:val="0"/>
                <w:szCs w:val="21"/>
              </w:rPr>
              <w:t>投标报价评分标准</w:t>
            </w:r>
          </w:p>
          <w:p w14:paraId="0C40AB67">
            <w:pPr>
              <w:widowControl/>
              <w:spacing w:line="360" w:lineRule="exact"/>
              <w:jc w:val="center"/>
              <w:rPr>
                <w:rFonts w:eastAsia="仿宋"/>
                <w:color w:val="auto"/>
                <w:kern w:val="0"/>
                <w:szCs w:val="21"/>
              </w:rPr>
            </w:pPr>
            <w:r>
              <w:rPr>
                <w:rFonts w:eastAsia="仿宋"/>
                <w:color w:val="auto"/>
                <w:kern w:val="0"/>
                <w:szCs w:val="21"/>
              </w:rPr>
              <w:t>（50分）</w:t>
            </w:r>
          </w:p>
        </w:tc>
        <w:tc>
          <w:tcPr>
            <w:tcW w:w="2008" w:type="dxa"/>
            <w:tcBorders>
              <w:top w:val="single" w:color="auto" w:sz="4" w:space="0"/>
              <w:left w:val="single" w:color="auto" w:sz="4" w:space="0"/>
              <w:bottom w:val="single" w:color="auto" w:sz="4" w:space="0"/>
              <w:right w:val="single" w:color="auto" w:sz="4" w:space="0"/>
            </w:tcBorders>
            <w:vAlign w:val="center"/>
          </w:tcPr>
          <w:p w14:paraId="09AC5371">
            <w:pPr>
              <w:widowControl/>
              <w:spacing w:line="360" w:lineRule="exact"/>
              <w:jc w:val="center"/>
              <w:rPr>
                <w:rFonts w:eastAsia="仿宋"/>
                <w:color w:val="auto"/>
                <w:kern w:val="0"/>
                <w:szCs w:val="21"/>
              </w:rPr>
            </w:pPr>
            <w:r>
              <w:rPr>
                <w:rFonts w:eastAsia="仿宋"/>
                <w:color w:val="auto"/>
                <w:kern w:val="0"/>
                <w:szCs w:val="21"/>
              </w:rPr>
              <w:t>报价评分</w:t>
            </w:r>
          </w:p>
          <w:p w14:paraId="0481FEAE">
            <w:pPr>
              <w:widowControl/>
              <w:spacing w:line="360" w:lineRule="exact"/>
              <w:jc w:val="center"/>
              <w:rPr>
                <w:rFonts w:eastAsia="仿宋"/>
                <w:color w:val="auto"/>
                <w:kern w:val="0"/>
                <w:szCs w:val="21"/>
              </w:rPr>
            </w:pPr>
            <w:r>
              <w:rPr>
                <w:rFonts w:eastAsia="仿宋"/>
                <w:color w:val="auto"/>
                <w:kern w:val="0"/>
                <w:szCs w:val="21"/>
              </w:rPr>
              <w:t>（50分）</w:t>
            </w:r>
          </w:p>
        </w:tc>
        <w:tc>
          <w:tcPr>
            <w:tcW w:w="5200" w:type="dxa"/>
            <w:tcBorders>
              <w:top w:val="single" w:color="auto" w:sz="4" w:space="0"/>
              <w:left w:val="single" w:color="auto" w:sz="4" w:space="0"/>
              <w:bottom w:val="single" w:color="auto" w:sz="4" w:space="0"/>
              <w:right w:val="single" w:color="auto" w:sz="4" w:space="0"/>
            </w:tcBorders>
            <w:vAlign w:val="center"/>
          </w:tcPr>
          <w:p w14:paraId="21365CED">
            <w:pPr>
              <w:widowControl/>
              <w:spacing w:line="360" w:lineRule="exact"/>
              <w:ind w:firstLine="420" w:firstLineChars="200"/>
              <w:rPr>
                <w:rFonts w:eastAsia="仿宋"/>
                <w:color w:val="auto"/>
                <w:kern w:val="0"/>
                <w:szCs w:val="21"/>
              </w:rPr>
            </w:pPr>
            <w:r>
              <w:rPr>
                <w:rFonts w:eastAsia="仿宋"/>
                <w:color w:val="auto"/>
                <w:kern w:val="0"/>
                <w:szCs w:val="21"/>
              </w:rPr>
              <w:t>对符合性评审、资格评审合格的参选人的有效投标报价平均数确定评标基准价，得出经评审的最终评标基准价，基准价计算公式：</w:t>
            </w:r>
          </w:p>
          <w:p w14:paraId="0A853119">
            <w:pPr>
              <w:widowControl/>
              <w:spacing w:line="360" w:lineRule="exact"/>
              <w:ind w:firstLine="420" w:firstLineChars="200"/>
              <w:rPr>
                <w:rFonts w:eastAsia="仿宋"/>
                <w:color w:val="auto"/>
                <w:kern w:val="0"/>
                <w:szCs w:val="21"/>
              </w:rPr>
            </w:pPr>
            <w:r>
              <w:rPr>
                <w:rFonts w:eastAsia="仿宋"/>
                <w:color w:val="auto"/>
                <w:kern w:val="0"/>
                <w:szCs w:val="21"/>
              </w:rPr>
              <w:t xml:space="preserve">S=（S1+S2+……Si-1+Si）／n  </w:t>
            </w:r>
          </w:p>
          <w:p w14:paraId="172AE654">
            <w:pPr>
              <w:widowControl/>
              <w:spacing w:line="360" w:lineRule="exact"/>
              <w:ind w:firstLine="420" w:firstLineChars="200"/>
              <w:rPr>
                <w:rFonts w:eastAsia="仿宋"/>
                <w:color w:val="auto"/>
                <w:kern w:val="0"/>
                <w:szCs w:val="21"/>
              </w:rPr>
            </w:pPr>
            <w:r>
              <w:rPr>
                <w:rFonts w:eastAsia="仿宋"/>
                <w:color w:val="auto"/>
                <w:kern w:val="0"/>
                <w:szCs w:val="21"/>
              </w:rPr>
              <w:t>式中 S—— 评标基准价；</w:t>
            </w:r>
          </w:p>
          <w:p w14:paraId="4C255F74">
            <w:pPr>
              <w:widowControl/>
              <w:spacing w:line="360" w:lineRule="exact"/>
              <w:ind w:firstLine="420" w:firstLineChars="200"/>
              <w:rPr>
                <w:rFonts w:eastAsia="仿宋"/>
                <w:color w:val="auto"/>
                <w:kern w:val="0"/>
                <w:szCs w:val="21"/>
              </w:rPr>
            </w:pPr>
            <w:r>
              <w:rPr>
                <w:rFonts w:eastAsia="仿宋"/>
                <w:color w:val="auto"/>
                <w:kern w:val="0"/>
                <w:szCs w:val="21"/>
              </w:rPr>
              <w:t>Si—— 进入基准价计算的合格参选人的有效报价 (i=1,2,…,n);</w:t>
            </w:r>
          </w:p>
          <w:p w14:paraId="18928D70">
            <w:pPr>
              <w:widowControl/>
              <w:spacing w:line="360" w:lineRule="exact"/>
              <w:ind w:firstLine="420" w:firstLineChars="200"/>
              <w:rPr>
                <w:rFonts w:eastAsia="仿宋"/>
                <w:color w:val="auto"/>
                <w:kern w:val="0"/>
                <w:szCs w:val="21"/>
              </w:rPr>
            </w:pPr>
            <w:r>
              <w:rPr>
                <w:rFonts w:eastAsia="仿宋"/>
                <w:color w:val="auto"/>
                <w:kern w:val="0"/>
                <w:szCs w:val="21"/>
              </w:rPr>
              <w:t>n——进入基准价计算的合格参选人有效报价个数。</w:t>
            </w:r>
          </w:p>
          <w:p w14:paraId="17640733">
            <w:pPr>
              <w:widowControl/>
              <w:spacing w:line="360" w:lineRule="exact"/>
              <w:ind w:firstLine="420" w:firstLineChars="200"/>
              <w:rPr>
                <w:rFonts w:eastAsia="仿宋"/>
                <w:color w:val="auto"/>
                <w:kern w:val="0"/>
                <w:szCs w:val="21"/>
              </w:rPr>
            </w:pPr>
            <w:r>
              <w:rPr>
                <w:rFonts w:eastAsia="仿宋"/>
                <w:color w:val="auto"/>
                <w:kern w:val="0"/>
                <w:szCs w:val="21"/>
              </w:rPr>
              <w:t>投标报价的偏差率计算公式：偏差率=|(参选人报价一评标基准价)/评标基准价|×100%。</w:t>
            </w:r>
          </w:p>
          <w:p w14:paraId="6ED899CD">
            <w:pPr>
              <w:widowControl/>
              <w:spacing w:line="360" w:lineRule="exact"/>
              <w:ind w:firstLine="420" w:firstLineChars="200"/>
              <w:rPr>
                <w:rFonts w:eastAsia="仿宋"/>
                <w:color w:val="auto"/>
                <w:kern w:val="0"/>
                <w:szCs w:val="21"/>
              </w:rPr>
            </w:pPr>
            <w:r>
              <w:rPr>
                <w:rFonts w:eastAsia="仿宋"/>
                <w:color w:val="auto"/>
                <w:kern w:val="0"/>
                <w:szCs w:val="21"/>
              </w:rPr>
              <w:t>报价评分=50×（1-偏差率）</w:t>
            </w:r>
          </w:p>
          <w:p w14:paraId="33BAB776">
            <w:pPr>
              <w:pStyle w:val="2"/>
              <w:rPr>
                <w:color w:val="auto"/>
              </w:rPr>
            </w:pPr>
          </w:p>
        </w:tc>
      </w:tr>
    </w:tbl>
    <w:p w14:paraId="6BA32E06">
      <w:pPr>
        <w:adjustRightInd w:val="0"/>
        <w:snapToGrid w:val="0"/>
        <w:spacing w:line="560" w:lineRule="exact"/>
        <w:jc w:val="center"/>
        <w:rPr>
          <w:rFonts w:eastAsia="微软雅黑"/>
          <w:bCs/>
          <w:kern w:val="44"/>
          <w:sz w:val="44"/>
          <w:szCs w:val="44"/>
        </w:rPr>
      </w:pPr>
    </w:p>
    <w:p w14:paraId="77E4D93D">
      <w:pPr>
        <w:pStyle w:val="26"/>
        <w:rPr>
          <w:rFonts w:ascii="Times New Roman" w:cs="Times New Roman"/>
          <w:color w:val="auto"/>
        </w:rPr>
        <w:sectPr>
          <w:pgSz w:w="11906" w:h="16838"/>
          <w:pgMar w:top="1440" w:right="1800" w:bottom="1440" w:left="1800" w:header="851" w:footer="992" w:gutter="0"/>
          <w:cols w:space="425" w:num="1"/>
          <w:docGrid w:type="lines" w:linePitch="312" w:charSpace="0"/>
        </w:sectPr>
      </w:pPr>
    </w:p>
    <w:p w14:paraId="2E95EE5A">
      <w:pPr>
        <w:adjustRightInd w:val="0"/>
        <w:snapToGrid w:val="0"/>
        <w:spacing w:line="560" w:lineRule="exact"/>
        <w:jc w:val="center"/>
        <w:rPr>
          <w:rFonts w:eastAsia="微软雅黑"/>
          <w:bCs/>
          <w:kern w:val="44"/>
          <w:sz w:val="44"/>
          <w:szCs w:val="44"/>
        </w:rPr>
      </w:pPr>
      <w:r>
        <w:rPr>
          <w:rFonts w:eastAsia="微软雅黑"/>
          <w:bCs/>
          <w:kern w:val="44"/>
          <w:sz w:val="44"/>
          <w:szCs w:val="44"/>
        </w:rPr>
        <w:t>第五章  合同条款及格式</w:t>
      </w:r>
    </w:p>
    <w:p w14:paraId="17E6EBD0">
      <w:pPr>
        <w:pStyle w:val="2"/>
        <w:rPr>
          <w:rFonts w:eastAsia="仿宋_GB2312"/>
          <w:bCs/>
          <w:kern w:val="44"/>
          <w:sz w:val="32"/>
          <w:szCs w:val="32"/>
        </w:rPr>
      </w:pPr>
    </w:p>
    <w:p w14:paraId="39C2D32C">
      <w:pPr>
        <w:pStyle w:val="2"/>
        <w:spacing w:before="89" w:line="560" w:lineRule="exact"/>
        <w:jc w:val="center"/>
        <w:outlineLvl w:val="0"/>
        <w:rPr>
          <w:rFonts w:eastAsia="微软雅黑"/>
          <w:bCs/>
          <w:spacing w:val="-10"/>
          <w:sz w:val="44"/>
          <w:szCs w:val="44"/>
        </w:rPr>
      </w:pPr>
      <w:r>
        <w:rPr>
          <w:rFonts w:eastAsia="微软雅黑"/>
          <w:bCs/>
          <w:spacing w:val="-10"/>
          <w:sz w:val="44"/>
          <w:szCs w:val="44"/>
        </w:rPr>
        <w:t>湖南领湃科技集团股份有限公司</w:t>
      </w:r>
    </w:p>
    <w:p w14:paraId="761DF210">
      <w:pPr>
        <w:pStyle w:val="2"/>
        <w:spacing w:before="89" w:line="560" w:lineRule="exact"/>
        <w:jc w:val="center"/>
        <w:outlineLvl w:val="0"/>
        <w:rPr>
          <w:rFonts w:eastAsia="微软雅黑"/>
          <w:sz w:val="44"/>
          <w:szCs w:val="44"/>
        </w:rPr>
      </w:pPr>
      <w:r>
        <w:rPr>
          <w:rFonts w:eastAsia="微软雅黑"/>
          <w:bCs/>
          <w:spacing w:val="-10"/>
          <w:sz w:val="44"/>
          <w:szCs w:val="44"/>
        </w:rPr>
        <w:t>总部员工食堂承包合同</w:t>
      </w:r>
    </w:p>
    <w:p w14:paraId="00024AAF">
      <w:pPr>
        <w:pStyle w:val="2"/>
        <w:ind w:firstLine="560" w:firstLineChars="200"/>
        <w:rPr>
          <w:rFonts w:eastAsia="仿宋"/>
          <w:sz w:val="28"/>
          <w:szCs w:val="28"/>
        </w:rPr>
      </w:pPr>
    </w:p>
    <w:p w14:paraId="0C81900D">
      <w:pPr>
        <w:pStyle w:val="2"/>
        <w:spacing w:before="75" w:line="560" w:lineRule="exact"/>
        <w:ind w:left="28" w:firstLine="524" w:firstLineChars="200"/>
        <w:rPr>
          <w:rFonts w:eastAsia="仿宋_GB2312"/>
          <w:sz w:val="32"/>
          <w:szCs w:val="32"/>
        </w:rPr>
      </w:pPr>
      <w:r>
        <w:rPr>
          <w:rFonts w:eastAsia="仿宋_GB2312"/>
          <w:spacing w:val="-27"/>
          <w:w w:val="99"/>
          <w:sz w:val="32"/>
          <w:szCs w:val="32"/>
        </w:rPr>
        <w:t>依据《中华人民共和国民法典》、《中华人民共和国食品安全法》及其它有关法律规定，</w:t>
      </w:r>
      <w:r>
        <w:rPr>
          <w:rFonts w:eastAsia="仿宋_GB2312"/>
          <w:spacing w:val="-12"/>
          <w:sz w:val="32"/>
          <w:szCs w:val="32"/>
        </w:rPr>
        <w:t>甲乙双方在平等、自愿、诚信、协商一致的基础上，甲方通过公开比选的方式确定乙方为食堂经营承包商，</w:t>
      </w:r>
      <w:r>
        <w:rPr>
          <w:rFonts w:eastAsia="仿宋_GB2312"/>
          <w:spacing w:val="-11"/>
          <w:sz w:val="32"/>
          <w:szCs w:val="32"/>
        </w:rPr>
        <w:t>在平等互利的原则下，现双方签订本合同条款，共同遵守执行。</w:t>
      </w:r>
    </w:p>
    <w:p w14:paraId="56FAC053">
      <w:pPr>
        <w:pStyle w:val="2"/>
        <w:spacing w:before="164" w:line="560" w:lineRule="exact"/>
        <w:ind w:left="28" w:firstLine="611" w:firstLineChars="200"/>
        <w:rPr>
          <w:rFonts w:eastAsia="黑体"/>
          <w:b/>
          <w:sz w:val="32"/>
          <w:szCs w:val="32"/>
        </w:rPr>
      </w:pPr>
      <w:r>
        <w:rPr>
          <w:rFonts w:eastAsia="黑体"/>
          <w:b/>
          <w:bCs/>
          <w:spacing w:val="-8"/>
          <w:sz w:val="32"/>
          <w:szCs w:val="32"/>
        </w:rPr>
        <w:t>一、承包内容及经营范围</w:t>
      </w:r>
    </w:p>
    <w:p w14:paraId="6E2853CA">
      <w:pPr>
        <w:pStyle w:val="2"/>
        <w:spacing w:before="190" w:line="560" w:lineRule="exact"/>
        <w:ind w:firstLine="564" w:firstLineChars="200"/>
        <w:rPr>
          <w:rFonts w:eastAsia="仿宋_GB2312"/>
          <w:sz w:val="32"/>
          <w:szCs w:val="32"/>
        </w:rPr>
      </w:pPr>
      <w:r>
        <w:rPr>
          <w:rFonts w:eastAsia="仿宋_GB2312"/>
          <w:spacing w:val="-19"/>
          <w:sz w:val="32"/>
          <w:szCs w:val="32"/>
        </w:rPr>
        <w:t>乙方承包甲方指定的员工食堂，主要经营工作餐、商务</w:t>
      </w:r>
      <w:r>
        <w:rPr>
          <w:rFonts w:eastAsia="仿宋_GB2312"/>
          <w:spacing w:val="-20"/>
          <w:sz w:val="32"/>
          <w:szCs w:val="32"/>
        </w:rPr>
        <w:t>接待餐及用餐相关服务。</w:t>
      </w:r>
    </w:p>
    <w:p w14:paraId="367F09AC">
      <w:pPr>
        <w:pStyle w:val="2"/>
        <w:spacing w:before="164" w:line="560" w:lineRule="exact"/>
        <w:ind w:left="28" w:firstLine="611" w:firstLineChars="200"/>
        <w:rPr>
          <w:rFonts w:eastAsia="黑体"/>
          <w:b/>
          <w:bCs/>
          <w:spacing w:val="-8"/>
          <w:sz w:val="32"/>
          <w:szCs w:val="32"/>
        </w:rPr>
      </w:pPr>
      <w:r>
        <w:rPr>
          <w:rFonts w:eastAsia="黑体"/>
          <w:b/>
          <w:bCs/>
          <w:spacing w:val="-8"/>
          <w:sz w:val="32"/>
          <w:szCs w:val="32"/>
        </w:rPr>
        <w:t>二、合同期限</w:t>
      </w:r>
    </w:p>
    <w:p w14:paraId="6A8179E6">
      <w:pPr>
        <w:pStyle w:val="2"/>
        <w:spacing w:before="164" w:line="560" w:lineRule="exact"/>
        <w:ind w:left="28" w:firstLine="608" w:firstLineChars="200"/>
        <w:rPr>
          <w:rFonts w:eastAsia="仿宋_GB2312"/>
          <w:spacing w:val="-8"/>
          <w:sz w:val="32"/>
          <w:szCs w:val="32"/>
        </w:rPr>
      </w:pPr>
      <w:r>
        <w:rPr>
          <w:rFonts w:eastAsia="仿宋_GB2312"/>
          <w:spacing w:val="-8"/>
          <w:sz w:val="32"/>
          <w:szCs w:val="32"/>
        </w:rPr>
        <w:t>经双方确认本合同自</w:t>
      </w:r>
      <w:r>
        <w:rPr>
          <w:rFonts w:eastAsia="仿宋_GB2312"/>
          <w:spacing w:val="-8"/>
          <w:sz w:val="32"/>
          <w:szCs w:val="32"/>
          <w:u w:val="single"/>
        </w:rPr>
        <w:t>202</w:t>
      </w:r>
      <w:r>
        <w:rPr>
          <w:rFonts w:hint="eastAsia" w:eastAsia="仿宋_GB2312"/>
          <w:spacing w:val="-8"/>
          <w:sz w:val="32"/>
          <w:szCs w:val="32"/>
          <w:u w:val="single"/>
          <w:lang w:val="en-US" w:eastAsia="zh-CN"/>
        </w:rPr>
        <w:t>6</w:t>
      </w:r>
      <w:r>
        <w:rPr>
          <w:rFonts w:eastAsia="仿宋_GB2312"/>
          <w:spacing w:val="-8"/>
          <w:sz w:val="32"/>
          <w:szCs w:val="32"/>
        </w:rPr>
        <w:t>年</w:t>
      </w:r>
      <w:r>
        <w:rPr>
          <w:rFonts w:hint="eastAsia" w:eastAsia="仿宋_GB2312"/>
          <w:spacing w:val="-8"/>
          <w:sz w:val="32"/>
          <w:szCs w:val="32"/>
          <w:u w:val="single"/>
          <w:lang w:val="en-US" w:eastAsia="zh-CN"/>
        </w:rPr>
        <w:t xml:space="preserve">  </w:t>
      </w:r>
      <w:r>
        <w:rPr>
          <w:rFonts w:eastAsia="仿宋_GB2312"/>
          <w:spacing w:val="-8"/>
          <w:sz w:val="32"/>
          <w:szCs w:val="32"/>
        </w:rPr>
        <w:t>月</w:t>
      </w:r>
      <w:r>
        <w:rPr>
          <w:rFonts w:hint="eastAsia" w:eastAsia="仿宋_GB2312"/>
          <w:spacing w:val="-8"/>
          <w:sz w:val="32"/>
          <w:szCs w:val="32"/>
          <w:u w:val="single"/>
          <w:lang w:val="en-US" w:eastAsia="zh-CN"/>
        </w:rPr>
        <w:t xml:space="preserve">   </w:t>
      </w:r>
      <w:r>
        <w:rPr>
          <w:rFonts w:eastAsia="仿宋_GB2312"/>
          <w:spacing w:val="-8"/>
          <w:sz w:val="32"/>
          <w:szCs w:val="32"/>
        </w:rPr>
        <w:t>日至</w:t>
      </w:r>
      <w:r>
        <w:rPr>
          <w:rFonts w:eastAsia="仿宋_GB2312"/>
          <w:spacing w:val="-8"/>
          <w:sz w:val="32"/>
          <w:szCs w:val="32"/>
          <w:u w:val="single"/>
        </w:rPr>
        <w:t>202</w:t>
      </w:r>
      <w:r>
        <w:rPr>
          <w:rFonts w:hint="eastAsia" w:eastAsia="仿宋_GB2312"/>
          <w:spacing w:val="-8"/>
          <w:sz w:val="32"/>
          <w:szCs w:val="32"/>
          <w:u w:val="single"/>
          <w:lang w:val="en-US" w:eastAsia="zh-CN"/>
        </w:rPr>
        <w:t>7</w:t>
      </w:r>
      <w:r>
        <w:rPr>
          <w:rFonts w:eastAsia="仿宋_GB2312"/>
          <w:spacing w:val="-8"/>
          <w:sz w:val="32"/>
          <w:szCs w:val="32"/>
        </w:rPr>
        <w:t>年</w:t>
      </w:r>
      <w:r>
        <w:rPr>
          <w:rFonts w:hint="eastAsia" w:eastAsia="仿宋_GB2312"/>
          <w:spacing w:val="-8"/>
          <w:sz w:val="32"/>
          <w:szCs w:val="32"/>
          <w:u w:val="single"/>
          <w:lang w:val="en-US" w:eastAsia="zh-CN"/>
        </w:rPr>
        <w:t xml:space="preserve">  </w:t>
      </w:r>
      <w:r>
        <w:rPr>
          <w:rFonts w:eastAsia="仿宋_GB2312"/>
          <w:spacing w:val="-8"/>
          <w:sz w:val="32"/>
          <w:szCs w:val="32"/>
        </w:rPr>
        <w:t>月</w:t>
      </w:r>
      <w:r>
        <w:rPr>
          <w:rFonts w:hint="eastAsia" w:eastAsia="仿宋_GB2312"/>
          <w:spacing w:val="-8"/>
          <w:sz w:val="32"/>
          <w:szCs w:val="32"/>
          <w:u w:val="single"/>
          <w:lang w:val="en-US" w:eastAsia="zh-CN"/>
        </w:rPr>
        <w:t xml:space="preserve">   </w:t>
      </w:r>
      <w:r>
        <w:rPr>
          <w:rFonts w:eastAsia="仿宋_GB2312"/>
          <w:spacing w:val="-8"/>
          <w:sz w:val="32"/>
          <w:szCs w:val="32"/>
        </w:rPr>
        <w:t>日。</w:t>
      </w:r>
    </w:p>
    <w:p w14:paraId="27DD5AF8">
      <w:pPr>
        <w:pStyle w:val="2"/>
        <w:spacing w:before="164" w:line="560" w:lineRule="exact"/>
        <w:ind w:left="28" w:firstLine="611" w:firstLineChars="200"/>
        <w:rPr>
          <w:rFonts w:eastAsia="黑体"/>
          <w:b/>
          <w:bCs/>
          <w:spacing w:val="-8"/>
          <w:sz w:val="32"/>
          <w:szCs w:val="32"/>
        </w:rPr>
      </w:pPr>
      <w:r>
        <w:rPr>
          <w:rFonts w:eastAsia="黑体"/>
          <w:b/>
          <w:bCs/>
          <w:spacing w:val="-8"/>
          <w:sz w:val="32"/>
          <w:szCs w:val="32"/>
        </w:rPr>
        <w:t>三、承包方式</w:t>
      </w:r>
    </w:p>
    <w:p w14:paraId="2181E5CF">
      <w:pPr>
        <w:pStyle w:val="2"/>
        <w:spacing w:before="164" w:line="560" w:lineRule="exact"/>
        <w:ind w:left="28" w:firstLine="608" w:firstLineChars="200"/>
        <w:rPr>
          <w:rFonts w:eastAsia="仿宋_GB2312"/>
          <w:spacing w:val="-8"/>
          <w:sz w:val="32"/>
          <w:szCs w:val="32"/>
        </w:rPr>
      </w:pPr>
      <w:r>
        <w:rPr>
          <w:rFonts w:eastAsia="仿宋_GB2312"/>
          <w:spacing w:val="-8"/>
          <w:sz w:val="32"/>
          <w:szCs w:val="32"/>
        </w:rPr>
        <w:t>1、甲方提供经营场地及配套设施、大型厨房设备，交由乙方自主经营管理，乙方自由聘请工作人员，核发薪酬，自负盈亏。</w:t>
      </w:r>
    </w:p>
    <w:p w14:paraId="6DC79E01">
      <w:pPr>
        <w:spacing w:line="560" w:lineRule="exact"/>
        <w:ind w:firstLine="608" w:firstLineChars="200"/>
        <w:rPr>
          <w:rFonts w:eastAsia="仿宋_GB2312"/>
          <w:sz w:val="32"/>
          <w:szCs w:val="32"/>
        </w:rPr>
      </w:pPr>
      <w:r>
        <w:rPr>
          <w:rFonts w:eastAsia="仿宋_GB2312"/>
          <w:spacing w:val="-8"/>
          <w:sz w:val="32"/>
          <w:szCs w:val="32"/>
        </w:rPr>
        <w:t>2</w:t>
      </w:r>
      <w:r>
        <w:rPr>
          <w:rFonts w:eastAsia="仿宋_GB2312"/>
          <w:sz w:val="32"/>
          <w:szCs w:val="32"/>
        </w:rPr>
        <w:t>、乙方一次性交纳合同履约保证金10000元（人民币壹万元整）给甲方，款项在签订本合同后5日内汇入甲方指定账户。合同到期后乙方无违约情况时，甲方将该保证金退还至乙方指定账户。乙方若违反合同约定的任何义务，甲方有权在履约保证金中直接扣除乙方应向甲方支付的违约金或损失赔偿额，如有不足的，由乙方另行承担赔偿责任。</w:t>
      </w:r>
    </w:p>
    <w:p w14:paraId="497D106B">
      <w:pPr>
        <w:spacing w:line="560" w:lineRule="exact"/>
        <w:rPr>
          <w:rFonts w:eastAsia="仿宋_GB2312"/>
          <w:sz w:val="32"/>
          <w:szCs w:val="32"/>
        </w:rPr>
      </w:pPr>
      <w:r>
        <w:rPr>
          <w:rFonts w:eastAsia="仿宋_GB2312"/>
          <w:sz w:val="32"/>
          <w:szCs w:val="32"/>
        </w:rPr>
        <w:t>甲方收款账户：湖南领湃科技集团股份有限公司</w:t>
      </w:r>
      <w:r>
        <w:rPr>
          <w:rFonts w:eastAsia="仿宋_GB2312"/>
          <w:sz w:val="32"/>
          <w:szCs w:val="32"/>
        </w:rPr>
        <w:br w:type="textWrapping"/>
      </w:r>
      <w:r>
        <w:rPr>
          <w:rFonts w:eastAsia="仿宋_GB2312"/>
          <w:sz w:val="32"/>
          <w:szCs w:val="32"/>
        </w:rPr>
        <w:t>开户行：中国建设银行股份有限公司衡阳船山大道支行</w:t>
      </w:r>
      <w:r>
        <w:rPr>
          <w:rFonts w:eastAsia="仿宋_GB2312"/>
          <w:sz w:val="32"/>
          <w:szCs w:val="32"/>
        </w:rPr>
        <w:br w:type="textWrapping"/>
      </w:r>
      <w:r>
        <w:rPr>
          <w:rFonts w:eastAsia="仿宋_GB2312"/>
          <w:sz w:val="32"/>
          <w:szCs w:val="32"/>
        </w:rPr>
        <w:t>银行账号：  43050164553609886666</w:t>
      </w:r>
    </w:p>
    <w:p w14:paraId="7CA45DC3">
      <w:pPr>
        <w:spacing w:line="560" w:lineRule="exact"/>
        <w:rPr>
          <w:rFonts w:eastAsia="仿宋_GB2312"/>
          <w:sz w:val="32"/>
          <w:szCs w:val="32"/>
        </w:rPr>
      </w:pPr>
    </w:p>
    <w:p w14:paraId="09BEA4EA">
      <w:pPr>
        <w:spacing w:before="164"/>
        <w:rPr>
          <w:rFonts w:eastAsia="仿宋_GB2312"/>
          <w:sz w:val="32"/>
          <w:szCs w:val="32"/>
        </w:rPr>
      </w:pPr>
      <w:r>
        <w:rPr>
          <w:rFonts w:eastAsia="仿宋_GB2312"/>
          <w:sz w:val="32"/>
          <w:szCs w:val="32"/>
        </w:rPr>
        <w:t>乙方收款账户：    </w:t>
      </w:r>
      <w:r>
        <w:rPr>
          <w:rFonts w:eastAsia="仿宋_GB2312"/>
          <w:sz w:val="32"/>
          <w:szCs w:val="32"/>
        </w:rPr>
        <w:br w:type="textWrapping"/>
      </w:r>
      <w:r>
        <w:rPr>
          <w:rFonts w:eastAsia="仿宋_GB2312"/>
          <w:sz w:val="32"/>
          <w:szCs w:val="32"/>
        </w:rPr>
        <w:t>开户行：</w:t>
      </w:r>
      <w:r>
        <w:rPr>
          <w:rFonts w:eastAsia="仿宋_GB2312"/>
          <w:sz w:val="32"/>
          <w:szCs w:val="32"/>
        </w:rPr>
        <w:br w:type="textWrapping"/>
      </w:r>
      <w:r>
        <w:rPr>
          <w:rFonts w:eastAsia="仿宋_GB2312"/>
          <w:sz w:val="32"/>
          <w:szCs w:val="32"/>
        </w:rPr>
        <w:t xml:space="preserve">银行账号：  </w:t>
      </w:r>
    </w:p>
    <w:p w14:paraId="160D9904">
      <w:pPr>
        <w:pStyle w:val="2"/>
        <w:spacing w:before="164" w:line="560" w:lineRule="exact"/>
        <w:ind w:left="28" w:firstLine="611" w:firstLineChars="200"/>
        <w:rPr>
          <w:rFonts w:eastAsia="黑体"/>
          <w:b/>
          <w:bCs/>
          <w:spacing w:val="-8"/>
          <w:sz w:val="32"/>
          <w:szCs w:val="32"/>
        </w:rPr>
      </w:pPr>
      <w:r>
        <w:rPr>
          <w:rFonts w:eastAsia="黑体"/>
          <w:b/>
          <w:bCs/>
          <w:spacing w:val="-8"/>
          <w:sz w:val="32"/>
          <w:szCs w:val="32"/>
        </w:rPr>
        <w:t>四、具体内容</w:t>
      </w:r>
    </w:p>
    <w:p w14:paraId="470F812D">
      <w:pPr>
        <w:pStyle w:val="2"/>
        <w:spacing w:before="164" w:line="560" w:lineRule="exact"/>
        <w:ind w:left="28" w:firstLine="592" w:firstLineChars="200"/>
        <w:rPr>
          <w:rFonts w:eastAsia="黑体"/>
          <w:b/>
          <w:bCs/>
          <w:spacing w:val="-8"/>
          <w:sz w:val="32"/>
          <w:szCs w:val="32"/>
        </w:rPr>
      </w:pPr>
      <w:r>
        <w:rPr>
          <w:rFonts w:eastAsia="仿宋_GB2312"/>
          <w:spacing w:val="-12"/>
          <w:sz w:val="32"/>
          <w:szCs w:val="32"/>
        </w:rPr>
        <w:t>（一）供餐时间要求：</w:t>
      </w:r>
      <w:r>
        <w:rPr>
          <w:rFonts w:eastAsia="仿宋_GB2312"/>
          <w:spacing w:val="-11"/>
          <w:sz w:val="32"/>
          <w:szCs w:val="32"/>
        </w:rPr>
        <w:t>早餐：7:30-8:30；中餐：12:00-13:00；晚餐：17:30-18:30。</w:t>
      </w:r>
    </w:p>
    <w:p w14:paraId="1B590DCD">
      <w:pPr>
        <w:pStyle w:val="2"/>
        <w:spacing w:before="185" w:line="560" w:lineRule="exact"/>
        <w:ind w:firstLine="596" w:firstLineChars="200"/>
        <w:rPr>
          <w:rFonts w:eastAsia="仿宋_GB2312"/>
          <w:sz w:val="32"/>
          <w:szCs w:val="32"/>
        </w:rPr>
      </w:pPr>
      <w:r>
        <w:rPr>
          <w:rFonts w:eastAsia="仿宋_GB2312"/>
          <w:spacing w:val="-11"/>
          <w:sz w:val="32"/>
          <w:szCs w:val="32"/>
        </w:rPr>
        <w:t>（二）乙方为甲方员工工作日提供早餐、中餐、晚餐及接待餐，夜宵待定，根据甲方需求安排，如遇周末加班可另外安排工作餐。</w:t>
      </w:r>
    </w:p>
    <w:p w14:paraId="23DBD211">
      <w:pPr>
        <w:pStyle w:val="2"/>
        <w:spacing w:before="185" w:line="560" w:lineRule="exact"/>
        <w:ind w:firstLine="596" w:firstLineChars="200"/>
        <w:rPr>
          <w:rFonts w:eastAsia="仿宋_GB2312"/>
          <w:spacing w:val="-11"/>
          <w:sz w:val="32"/>
          <w:szCs w:val="32"/>
        </w:rPr>
      </w:pPr>
      <w:r>
        <w:rPr>
          <w:rFonts w:eastAsia="仿宋_GB2312"/>
          <w:spacing w:val="-11"/>
          <w:sz w:val="32"/>
          <w:szCs w:val="32"/>
        </w:rPr>
        <w:t>（三）菜品样式种类乙方可根据甲方需求进行安排和调整，双方协商制定《食堂餐食品类及价格清单》。所有菜品水果新鲜及营养，确保提供的食品及各种原材料均符合国家卫生标准，不能提供隔夜菜、剩菜剩饭或变质菜品，每天菜品必须留样48小时。食品采购应选择具备《营业执照》、《食品经营许可证》等相关证件的供应商。</w:t>
      </w:r>
    </w:p>
    <w:p w14:paraId="62612586">
      <w:pPr>
        <w:pStyle w:val="2"/>
        <w:spacing w:before="189" w:line="560" w:lineRule="exact"/>
        <w:ind w:firstLine="596" w:firstLineChars="200"/>
        <w:rPr>
          <w:rFonts w:eastAsia="仿宋_GB2312"/>
          <w:spacing w:val="-11"/>
          <w:sz w:val="32"/>
          <w:szCs w:val="32"/>
        </w:rPr>
      </w:pPr>
      <w:r>
        <w:rPr>
          <w:rFonts w:eastAsia="仿宋_GB2312"/>
          <w:spacing w:val="-11"/>
          <w:sz w:val="32"/>
          <w:szCs w:val="32"/>
        </w:rPr>
        <w:t>（四）甲方为乙方无偿提供厨房场地、厨具、餐桌椅、餐具等(详见附件设备清单),提供的食堂设备设施归甲方所有，经双方清点签字确认后完成交接。额外所需相关设备设施及后期损耗类物品需乙方自行增添。甲方可根据乙方需要为乙方提供工作人员宿舍，但住宿产生的水电费等乙方自行承担。</w:t>
      </w:r>
    </w:p>
    <w:p w14:paraId="01B5EC06">
      <w:pPr>
        <w:pStyle w:val="2"/>
        <w:spacing w:before="189" w:line="560" w:lineRule="exact"/>
        <w:ind w:firstLine="584" w:firstLineChars="200"/>
        <w:rPr>
          <w:rFonts w:eastAsia="仿宋_GB2312"/>
          <w:spacing w:val="-11"/>
          <w:sz w:val="32"/>
          <w:szCs w:val="32"/>
        </w:rPr>
      </w:pPr>
      <w:r>
        <w:rPr>
          <w:rFonts w:eastAsia="仿宋_GB2312"/>
          <w:spacing w:val="-14"/>
          <w:sz w:val="32"/>
          <w:szCs w:val="32"/>
        </w:rPr>
        <w:t>（五）食堂水、电、燃气费用由乙方承担，乙方在接手时对甲方的设备、工具、厨具</w:t>
      </w:r>
      <w:r>
        <w:rPr>
          <w:rFonts w:eastAsia="仿宋_GB2312"/>
          <w:spacing w:val="-11"/>
          <w:sz w:val="32"/>
          <w:szCs w:val="32"/>
        </w:rPr>
        <w:t>进行盘点，大型厨具自然损坏的由甲方负责，小型小件的厨具、餐具及易耗品由乙方自</w:t>
      </w:r>
      <w:r>
        <w:rPr>
          <w:rFonts w:eastAsia="仿宋_GB2312"/>
          <w:spacing w:val="-5"/>
          <w:sz w:val="32"/>
          <w:szCs w:val="32"/>
        </w:rPr>
        <w:t>行维修添补。食堂及包厢经营范围内(含公共区域)的清洁卫生由乙方自行承担，爱护</w:t>
      </w:r>
      <w:r>
        <w:rPr>
          <w:rFonts w:eastAsia="仿宋_GB2312"/>
          <w:spacing w:val="-12"/>
          <w:sz w:val="32"/>
          <w:szCs w:val="32"/>
        </w:rPr>
        <w:t>设施设备及公共环境。</w:t>
      </w:r>
    </w:p>
    <w:p w14:paraId="0D422CB0">
      <w:pPr>
        <w:pStyle w:val="2"/>
        <w:spacing w:before="195" w:line="560" w:lineRule="exact"/>
        <w:ind w:firstLine="584" w:firstLineChars="200"/>
        <w:rPr>
          <w:rFonts w:eastAsia="仿宋_GB2312"/>
          <w:sz w:val="32"/>
          <w:szCs w:val="32"/>
        </w:rPr>
      </w:pPr>
      <w:r>
        <w:rPr>
          <w:rFonts w:eastAsia="仿宋_GB2312"/>
          <w:spacing w:val="-14"/>
          <w:sz w:val="32"/>
          <w:szCs w:val="32"/>
        </w:rPr>
        <w:t>（六）甲方职工在食堂就餐使用员工餐卡消费，如需充值乙方应提供独立的收款信息。</w:t>
      </w:r>
    </w:p>
    <w:p w14:paraId="5B10A327">
      <w:pPr>
        <w:pStyle w:val="2"/>
        <w:spacing w:before="195" w:line="560" w:lineRule="exact"/>
        <w:ind w:firstLine="640" w:firstLineChars="200"/>
        <w:rPr>
          <w:rFonts w:eastAsia="仿宋_GB2312"/>
          <w:spacing w:val="-11"/>
          <w:sz w:val="32"/>
          <w:szCs w:val="32"/>
        </w:rPr>
      </w:pPr>
      <w:r>
        <w:rPr>
          <w:rFonts w:eastAsia="仿宋_GB2312"/>
          <w:sz w:val="32"/>
          <w:szCs w:val="32"/>
        </w:rPr>
        <w:t>（七）</w:t>
      </w:r>
      <w:r>
        <w:rPr>
          <w:rFonts w:eastAsia="仿宋_GB2312"/>
          <w:spacing w:val="-14"/>
          <w:sz w:val="32"/>
          <w:szCs w:val="32"/>
        </w:rPr>
        <w:t>在承包期间，双方应按照合同条款通力协作，互相配合，双方不得无故解除合</w:t>
      </w:r>
      <w:r>
        <w:rPr>
          <w:rFonts w:eastAsia="仿宋_GB2312"/>
          <w:spacing w:val="-5"/>
          <w:sz w:val="32"/>
          <w:szCs w:val="32"/>
        </w:rPr>
        <w:t>同。若在合同有效期内单方想提出解约，必须提前30天以书面形式</w:t>
      </w:r>
      <w:r>
        <w:rPr>
          <w:rFonts w:eastAsia="仿宋_GB2312"/>
          <w:spacing w:val="-6"/>
          <w:sz w:val="32"/>
          <w:szCs w:val="32"/>
        </w:rPr>
        <w:t>与对方协商，经双</w:t>
      </w:r>
      <w:r>
        <w:rPr>
          <w:rFonts w:eastAsia="仿宋_GB2312"/>
          <w:spacing w:val="-10"/>
          <w:sz w:val="32"/>
          <w:szCs w:val="32"/>
        </w:rPr>
        <w:t>方确认后可终止合同，否则违约方应承担相应的法律责任并赔</w:t>
      </w:r>
      <w:r>
        <w:rPr>
          <w:rFonts w:eastAsia="仿宋_GB2312"/>
          <w:spacing w:val="-11"/>
          <w:sz w:val="32"/>
          <w:szCs w:val="32"/>
        </w:rPr>
        <w:t>偿经济损失。</w:t>
      </w:r>
    </w:p>
    <w:p w14:paraId="3D640A00">
      <w:pPr>
        <w:pStyle w:val="2"/>
        <w:spacing w:before="195" w:line="560" w:lineRule="exact"/>
        <w:ind w:firstLine="596" w:firstLineChars="200"/>
        <w:rPr>
          <w:rFonts w:eastAsia="仿宋_GB2312"/>
          <w:spacing w:val="-11"/>
          <w:sz w:val="32"/>
          <w:szCs w:val="32"/>
        </w:rPr>
      </w:pPr>
      <w:r>
        <w:rPr>
          <w:rFonts w:eastAsia="仿宋_GB2312"/>
          <w:spacing w:val="-11"/>
          <w:sz w:val="32"/>
          <w:szCs w:val="32"/>
        </w:rPr>
        <w:t>（八）食堂菜品清单参考及价格标准：后续乙方每周可参考如下清单于每周日20点前报下周食谱及价格，以书面或微信等方式经甲方同意后实施。</w:t>
      </w:r>
    </w:p>
    <w:tbl>
      <w:tblPr>
        <w:tblStyle w:val="20"/>
        <w:tblW w:w="44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6"/>
        <w:gridCol w:w="3921"/>
        <w:gridCol w:w="2392"/>
      </w:tblGrid>
      <w:tr w14:paraId="3700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tcPr>
          <w:p w14:paraId="2396978A">
            <w:pPr>
              <w:spacing w:line="560" w:lineRule="exact"/>
              <w:jc w:val="center"/>
              <w:rPr>
                <w:rFonts w:eastAsia="黑体"/>
                <w:b/>
                <w:sz w:val="24"/>
                <w:szCs w:val="28"/>
              </w:rPr>
            </w:pPr>
            <w:r>
              <w:rPr>
                <w:rFonts w:eastAsia="黑体"/>
                <w:b/>
                <w:sz w:val="24"/>
                <w:szCs w:val="28"/>
              </w:rPr>
              <w:t>序号</w:t>
            </w:r>
          </w:p>
        </w:tc>
        <w:tc>
          <w:tcPr>
            <w:tcW w:w="2569" w:type="pct"/>
          </w:tcPr>
          <w:p w14:paraId="0B4D3867">
            <w:pPr>
              <w:spacing w:line="560" w:lineRule="exact"/>
              <w:jc w:val="center"/>
              <w:rPr>
                <w:rFonts w:eastAsia="黑体"/>
                <w:b/>
                <w:sz w:val="24"/>
                <w:szCs w:val="28"/>
              </w:rPr>
            </w:pPr>
            <w:r>
              <w:rPr>
                <w:rFonts w:eastAsia="黑体"/>
                <w:b/>
                <w:sz w:val="24"/>
                <w:szCs w:val="28"/>
              </w:rPr>
              <w:t>菜类</w:t>
            </w:r>
          </w:p>
        </w:tc>
        <w:tc>
          <w:tcPr>
            <w:tcW w:w="1567" w:type="pct"/>
          </w:tcPr>
          <w:p w14:paraId="0E2FB275">
            <w:pPr>
              <w:spacing w:line="560" w:lineRule="exact"/>
              <w:jc w:val="center"/>
              <w:rPr>
                <w:rFonts w:eastAsia="黑体"/>
                <w:b/>
                <w:sz w:val="24"/>
                <w:szCs w:val="28"/>
              </w:rPr>
            </w:pPr>
            <w:r>
              <w:rPr>
                <w:rFonts w:eastAsia="黑体"/>
                <w:b/>
                <w:sz w:val="24"/>
                <w:szCs w:val="28"/>
              </w:rPr>
              <w:t>最高限价</w:t>
            </w:r>
          </w:p>
        </w:tc>
      </w:tr>
      <w:tr w14:paraId="0EAA8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2F91E9EB">
            <w:pPr>
              <w:spacing w:line="560" w:lineRule="exact"/>
              <w:jc w:val="center"/>
              <w:rPr>
                <w:rFonts w:eastAsia="仿宋_GB2312"/>
                <w:sz w:val="24"/>
                <w:szCs w:val="28"/>
              </w:rPr>
            </w:pPr>
            <w:r>
              <w:rPr>
                <w:rFonts w:eastAsia="仿宋_GB2312"/>
                <w:sz w:val="24"/>
                <w:szCs w:val="28"/>
              </w:rPr>
              <w:t>1</w:t>
            </w:r>
          </w:p>
        </w:tc>
        <w:tc>
          <w:tcPr>
            <w:tcW w:w="2569" w:type="pct"/>
            <w:vAlign w:val="center"/>
          </w:tcPr>
          <w:p w14:paraId="6252DA98">
            <w:pPr>
              <w:spacing w:line="560" w:lineRule="exact"/>
              <w:rPr>
                <w:rFonts w:eastAsia="仿宋_GB2312"/>
                <w:sz w:val="24"/>
                <w:szCs w:val="28"/>
              </w:rPr>
            </w:pPr>
            <w:r>
              <w:rPr>
                <w:rFonts w:eastAsia="仿宋_GB2312"/>
                <w:sz w:val="24"/>
                <w:szCs w:val="28"/>
              </w:rPr>
              <w:t>面点</w:t>
            </w:r>
          </w:p>
        </w:tc>
        <w:tc>
          <w:tcPr>
            <w:tcW w:w="1567" w:type="pct"/>
            <w:vAlign w:val="center"/>
          </w:tcPr>
          <w:p w14:paraId="4ECB4185">
            <w:pPr>
              <w:spacing w:line="560" w:lineRule="exact"/>
              <w:jc w:val="center"/>
              <w:rPr>
                <w:rFonts w:eastAsia="仿宋_GB2312"/>
                <w:sz w:val="24"/>
                <w:szCs w:val="28"/>
              </w:rPr>
            </w:pPr>
            <w:r>
              <w:rPr>
                <w:rFonts w:eastAsia="仿宋_GB2312"/>
                <w:sz w:val="24"/>
                <w:szCs w:val="28"/>
              </w:rPr>
              <w:t>3元</w:t>
            </w:r>
          </w:p>
        </w:tc>
      </w:tr>
      <w:tr w14:paraId="544D8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495FAB4C">
            <w:pPr>
              <w:spacing w:line="560" w:lineRule="exact"/>
              <w:jc w:val="center"/>
              <w:rPr>
                <w:rFonts w:eastAsia="仿宋_GB2312"/>
                <w:sz w:val="24"/>
                <w:szCs w:val="28"/>
              </w:rPr>
            </w:pPr>
            <w:r>
              <w:rPr>
                <w:rFonts w:eastAsia="仿宋_GB2312"/>
                <w:sz w:val="24"/>
                <w:szCs w:val="28"/>
              </w:rPr>
              <w:t>2</w:t>
            </w:r>
          </w:p>
        </w:tc>
        <w:tc>
          <w:tcPr>
            <w:tcW w:w="2569" w:type="pct"/>
            <w:vAlign w:val="center"/>
          </w:tcPr>
          <w:p w14:paraId="17345568">
            <w:pPr>
              <w:spacing w:line="560" w:lineRule="exact"/>
              <w:rPr>
                <w:rFonts w:eastAsia="仿宋_GB2312"/>
                <w:sz w:val="24"/>
                <w:szCs w:val="28"/>
              </w:rPr>
            </w:pPr>
            <w:r>
              <w:rPr>
                <w:rFonts w:eastAsia="仿宋_GB2312"/>
                <w:sz w:val="24"/>
                <w:szCs w:val="28"/>
              </w:rPr>
              <w:t>肉沫粉（面）</w:t>
            </w:r>
          </w:p>
        </w:tc>
        <w:tc>
          <w:tcPr>
            <w:tcW w:w="1567" w:type="pct"/>
            <w:vAlign w:val="center"/>
          </w:tcPr>
          <w:p w14:paraId="700C24DE">
            <w:pPr>
              <w:spacing w:line="560" w:lineRule="exact"/>
              <w:jc w:val="center"/>
              <w:rPr>
                <w:rFonts w:eastAsia="仿宋_GB2312"/>
                <w:sz w:val="24"/>
                <w:szCs w:val="28"/>
              </w:rPr>
            </w:pPr>
            <w:r>
              <w:rPr>
                <w:rFonts w:eastAsia="仿宋_GB2312"/>
                <w:sz w:val="24"/>
                <w:szCs w:val="28"/>
              </w:rPr>
              <w:t>5元</w:t>
            </w:r>
          </w:p>
        </w:tc>
      </w:tr>
      <w:tr w14:paraId="2268B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69E64CB5">
            <w:pPr>
              <w:spacing w:line="560" w:lineRule="exact"/>
              <w:jc w:val="center"/>
              <w:rPr>
                <w:rFonts w:eastAsia="仿宋_GB2312"/>
                <w:sz w:val="24"/>
                <w:szCs w:val="28"/>
              </w:rPr>
            </w:pPr>
            <w:r>
              <w:rPr>
                <w:rFonts w:eastAsia="仿宋_GB2312"/>
                <w:sz w:val="24"/>
                <w:szCs w:val="28"/>
              </w:rPr>
              <w:t>3</w:t>
            </w:r>
          </w:p>
        </w:tc>
        <w:tc>
          <w:tcPr>
            <w:tcW w:w="2569" w:type="pct"/>
            <w:vAlign w:val="center"/>
          </w:tcPr>
          <w:p w14:paraId="482EDBF6">
            <w:pPr>
              <w:spacing w:line="560" w:lineRule="exact"/>
              <w:rPr>
                <w:rFonts w:eastAsia="仿宋_GB2312"/>
                <w:sz w:val="24"/>
                <w:szCs w:val="28"/>
              </w:rPr>
            </w:pPr>
            <w:r>
              <w:rPr>
                <w:rFonts w:eastAsia="仿宋_GB2312"/>
                <w:sz w:val="24"/>
                <w:szCs w:val="28"/>
              </w:rPr>
              <w:t>牛肉卤粉</w:t>
            </w:r>
          </w:p>
        </w:tc>
        <w:tc>
          <w:tcPr>
            <w:tcW w:w="1567" w:type="pct"/>
            <w:vAlign w:val="center"/>
          </w:tcPr>
          <w:p w14:paraId="613A5A88">
            <w:pPr>
              <w:spacing w:line="560" w:lineRule="exact"/>
              <w:jc w:val="center"/>
              <w:rPr>
                <w:rFonts w:eastAsia="仿宋_GB2312"/>
                <w:sz w:val="24"/>
                <w:szCs w:val="28"/>
              </w:rPr>
            </w:pPr>
            <w:r>
              <w:rPr>
                <w:rFonts w:eastAsia="仿宋_GB2312"/>
                <w:sz w:val="24"/>
                <w:szCs w:val="28"/>
              </w:rPr>
              <w:t>8元</w:t>
            </w:r>
          </w:p>
        </w:tc>
      </w:tr>
      <w:tr w14:paraId="0A1E4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5531BAE1">
            <w:pPr>
              <w:spacing w:line="560" w:lineRule="exact"/>
              <w:jc w:val="center"/>
              <w:rPr>
                <w:rFonts w:eastAsia="仿宋_GB2312"/>
                <w:sz w:val="24"/>
                <w:szCs w:val="28"/>
              </w:rPr>
            </w:pPr>
            <w:r>
              <w:rPr>
                <w:rFonts w:eastAsia="仿宋_GB2312"/>
                <w:sz w:val="24"/>
                <w:szCs w:val="28"/>
              </w:rPr>
              <w:t>4</w:t>
            </w:r>
          </w:p>
        </w:tc>
        <w:tc>
          <w:tcPr>
            <w:tcW w:w="2569" w:type="pct"/>
            <w:vAlign w:val="center"/>
          </w:tcPr>
          <w:p w14:paraId="32CB744D">
            <w:pPr>
              <w:spacing w:line="560" w:lineRule="exact"/>
              <w:rPr>
                <w:rFonts w:eastAsia="仿宋_GB2312"/>
                <w:sz w:val="24"/>
                <w:szCs w:val="28"/>
              </w:rPr>
            </w:pPr>
            <w:r>
              <w:rPr>
                <w:rFonts w:eastAsia="仿宋_GB2312"/>
                <w:sz w:val="24"/>
                <w:szCs w:val="28"/>
              </w:rPr>
              <w:t>青椒小炒肉粉（面）</w:t>
            </w:r>
          </w:p>
        </w:tc>
        <w:tc>
          <w:tcPr>
            <w:tcW w:w="1567" w:type="pct"/>
            <w:vAlign w:val="center"/>
          </w:tcPr>
          <w:p w14:paraId="233ED907">
            <w:pPr>
              <w:spacing w:line="560" w:lineRule="exact"/>
              <w:jc w:val="center"/>
              <w:rPr>
                <w:rFonts w:eastAsia="仿宋_GB2312"/>
                <w:sz w:val="24"/>
                <w:szCs w:val="28"/>
              </w:rPr>
            </w:pPr>
            <w:r>
              <w:rPr>
                <w:rFonts w:eastAsia="仿宋_GB2312"/>
                <w:sz w:val="24"/>
                <w:szCs w:val="28"/>
              </w:rPr>
              <w:t>8元</w:t>
            </w:r>
          </w:p>
        </w:tc>
      </w:tr>
      <w:tr w14:paraId="7DE88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6BADD65E">
            <w:pPr>
              <w:spacing w:line="560" w:lineRule="exact"/>
              <w:jc w:val="center"/>
              <w:rPr>
                <w:rFonts w:eastAsia="仿宋_GB2312"/>
                <w:sz w:val="24"/>
                <w:szCs w:val="28"/>
              </w:rPr>
            </w:pPr>
            <w:r>
              <w:rPr>
                <w:rFonts w:eastAsia="仿宋_GB2312"/>
                <w:sz w:val="24"/>
                <w:szCs w:val="28"/>
              </w:rPr>
              <w:t>5</w:t>
            </w:r>
          </w:p>
        </w:tc>
        <w:tc>
          <w:tcPr>
            <w:tcW w:w="2569" w:type="pct"/>
            <w:vAlign w:val="center"/>
          </w:tcPr>
          <w:p w14:paraId="23674417">
            <w:pPr>
              <w:spacing w:line="560" w:lineRule="exact"/>
              <w:rPr>
                <w:rFonts w:eastAsia="仿宋_GB2312"/>
                <w:sz w:val="24"/>
                <w:szCs w:val="28"/>
              </w:rPr>
            </w:pPr>
            <w:r>
              <w:rPr>
                <w:rFonts w:eastAsia="仿宋_GB2312"/>
                <w:sz w:val="24"/>
                <w:szCs w:val="28"/>
              </w:rPr>
              <w:t>牛腩粉（面）</w:t>
            </w:r>
          </w:p>
        </w:tc>
        <w:tc>
          <w:tcPr>
            <w:tcW w:w="1567" w:type="pct"/>
            <w:vAlign w:val="center"/>
          </w:tcPr>
          <w:p w14:paraId="1F7BE3DA">
            <w:pPr>
              <w:spacing w:line="560" w:lineRule="exact"/>
              <w:jc w:val="center"/>
              <w:rPr>
                <w:rFonts w:eastAsia="仿宋_GB2312"/>
                <w:sz w:val="24"/>
                <w:szCs w:val="28"/>
              </w:rPr>
            </w:pPr>
            <w:r>
              <w:rPr>
                <w:rFonts w:eastAsia="仿宋_GB2312"/>
                <w:sz w:val="24"/>
                <w:szCs w:val="28"/>
              </w:rPr>
              <w:t>8元</w:t>
            </w:r>
          </w:p>
        </w:tc>
      </w:tr>
      <w:tr w14:paraId="3D80C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6DD4EE13">
            <w:pPr>
              <w:spacing w:line="560" w:lineRule="exact"/>
              <w:jc w:val="center"/>
              <w:rPr>
                <w:rFonts w:eastAsia="仿宋_GB2312"/>
                <w:sz w:val="24"/>
                <w:szCs w:val="28"/>
              </w:rPr>
            </w:pPr>
            <w:r>
              <w:rPr>
                <w:rFonts w:eastAsia="仿宋_GB2312"/>
                <w:sz w:val="24"/>
                <w:szCs w:val="28"/>
              </w:rPr>
              <w:t>6</w:t>
            </w:r>
          </w:p>
        </w:tc>
        <w:tc>
          <w:tcPr>
            <w:tcW w:w="2569" w:type="pct"/>
            <w:vAlign w:val="center"/>
          </w:tcPr>
          <w:p w14:paraId="4B47BC5E">
            <w:pPr>
              <w:spacing w:line="560" w:lineRule="exact"/>
              <w:rPr>
                <w:rFonts w:eastAsia="仿宋_GB2312"/>
                <w:sz w:val="24"/>
                <w:szCs w:val="28"/>
              </w:rPr>
            </w:pPr>
            <w:r>
              <w:rPr>
                <w:rFonts w:eastAsia="仿宋_GB2312"/>
                <w:sz w:val="24"/>
                <w:szCs w:val="28"/>
              </w:rPr>
              <w:t>排骨粉（面）</w:t>
            </w:r>
          </w:p>
        </w:tc>
        <w:tc>
          <w:tcPr>
            <w:tcW w:w="1567" w:type="pct"/>
            <w:vAlign w:val="center"/>
          </w:tcPr>
          <w:p w14:paraId="405F48A5">
            <w:pPr>
              <w:spacing w:line="560" w:lineRule="exact"/>
              <w:jc w:val="center"/>
              <w:rPr>
                <w:rFonts w:eastAsia="仿宋_GB2312"/>
                <w:sz w:val="24"/>
                <w:szCs w:val="28"/>
              </w:rPr>
            </w:pPr>
            <w:r>
              <w:rPr>
                <w:rFonts w:eastAsia="仿宋_GB2312"/>
                <w:sz w:val="24"/>
                <w:szCs w:val="28"/>
              </w:rPr>
              <w:t>8元</w:t>
            </w:r>
          </w:p>
        </w:tc>
      </w:tr>
      <w:tr w14:paraId="3DD35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70BB78C5">
            <w:pPr>
              <w:spacing w:line="560" w:lineRule="exact"/>
              <w:jc w:val="center"/>
              <w:rPr>
                <w:rFonts w:eastAsia="仿宋_GB2312"/>
                <w:sz w:val="24"/>
                <w:szCs w:val="28"/>
              </w:rPr>
            </w:pPr>
            <w:r>
              <w:rPr>
                <w:rFonts w:eastAsia="仿宋_GB2312"/>
                <w:sz w:val="24"/>
                <w:szCs w:val="28"/>
              </w:rPr>
              <w:t>7</w:t>
            </w:r>
          </w:p>
        </w:tc>
        <w:tc>
          <w:tcPr>
            <w:tcW w:w="2569" w:type="pct"/>
            <w:vAlign w:val="center"/>
          </w:tcPr>
          <w:p w14:paraId="233AE951">
            <w:pPr>
              <w:spacing w:line="560" w:lineRule="exact"/>
              <w:rPr>
                <w:rFonts w:eastAsia="仿宋_GB2312"/>
                <w:sz w:val="24"/>
                <w:szCs w:val="28"/>
              </w:rPr>
            </w:pPr>
            <w:r>
              <w:rPr>
                <w:rFonts w:eastAsia="仿宋_GB2312"/>
                <w:sz w:val="24"/>
                <w:szCs w:val="28"/>
              </w:rPr>
              <w:t>肉包</w:t>
            </w:r>
          </w:p>
        </w:tc>
        <w:tc>
          <w:tcPr>
            <w:tcW w:w="1567" w:type="pct"/>
            <w:vAlign w:val="center"/>
          </w:tcPr>
          <w:p w14:paraId="12B8E2AB">
            <w:pPr>
              <w:spacing w:line="560" w:lineRule="exact"/>
              <w:jc w:val="center"/>
              <w:rPr>
                <w:rFonts w:eastAsia="仿宋_GB2312"/>
                <w:sz w:val="24"/>
                <w:szCs w:val="28"/>
              </w:rPr>
            </w:pPr>
            <w:r>
              <w:rPr>
                <w:rFonts w:eastAsia="仿宋_GB2312"/>
                <w:sz w:val="24"/>
                <w:szCs w:val="28"/>
              </w:rPr>
              <w:t>3元</w:t>
            </w:r>
          </w:p>
        </w:tc>
      </w:tr>
      <w:tr w14:paraId="4C154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68139833">
            <w:pPr>
              <w:spacing w:line="560" w:lineRule="exact"/>
              <w:jc w:val="center"/>
              <w:rPr>
                <w:rFonts w:eastAsia="仿宋_GB2312"/>
                <w:sz w:val="24"/>
                <w:szCs w:val="28"/>
              </w:rPr>
            </w:pPr>
            <w:r>
              <w:rPr>
                <w:rFonts w:eastAsia="仿宋_GB2312"/>
                <w:sz w:val="24"/>
                <w:szCs w:val="28"/>
              </w:rPr>
              <w:t>8</w:t>
            </w:r>
          </w:p>
        </w:tc>
        <w:tc>
          <w:tcPr>
            <w:tcW w:w="2569" w:type="pct"/>
            <w:vAlign w:val="center"/>
          </w:tcPr>
          <w:p w14:paraId="7AEF57B0">
            <w:pPr>
              <w:spacing w:line="560" w:lineRule="exact"/>
              <w:rPr>
                <w:rFonts w:eastAsia="仿宋_GB2312"/>
                <w:sz w:val="24"/>
                <w:szCs w:val="28"/>
              </w:rPr>
            </w:pPr>
            <w:r>
              <w:rPr>
                <w:rFonts w:eastAsia="仿宋_GB2312"/>
                <w:sz w:val="24"/>
                <w:szCs w:val="28"/>
              </w:rPr>
              <w:t>馒头</w:t>
            </w:r>
          </w:p>
        </w:tc>
        <w:tc>
          <w:tcPr>
            <w:tcW w:w="1567" w:type="pct"/>
            <w:vAlign w:val="center"/>
          </w:tcPr>
          <w:p w14:paraId="51BFEDC6">
            <w:pPr>
              <w:spacing w:line="560" w:lineRule="exact"/>
              <w:jc w:val="center"/>
              <w:rPr>
                <w:rFonts w:eastAsia="仿宋_GB2312"/>
                <w:sz w:val="24"/>
                <w:szCs w:val="28"/>
              </w:rPr>
            </w:pPr>
            <w:r>
              <w:rPr>
                <w:rFonts w:eastAsia="仿宋_GB2312"/>
                <w:sz w:val="24"/>
                <w:szCs w:val="28"/>
              </w:rPr>
              <w:t>1.5元</w:t>
            </w:r>
          </w:p>
        </w:tc>
      </w:tr>
      <w:tr w14:paraId="2F264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2988F4C6">
            <w:pPr>
              <w:spacing w:line="560" w:lineRule="exact"/>
              <w:jc w:val="center"/>
              <w:rPr>
                <w:rFonts w:eastAsia="仿宋_GB2312"/>
                <w:sz w:val="24"/>
                <w:szCs w:val="28"/>
              </w:rPr>
            </w:pPr>
            <w:r>
              <w:rPr>
                <w:rFonts w:eastAsia="仿宋_GB2312"/>
                <w:sz w:val="24"/>
                <w:szCs w:val="28"/>
              </w:rPr>
              <w:t>9</w:t>
            </w:r>
          </w:p>
        </w:tc>
        <w:tc>
          <w:tcPr>
            <w:tcW w:w="2569" w:type="pct"/>
            <w:vAlign w:val="center"/>
          </w:tcPr>
          <w:p w14:paraId="0A7A8079">
            <w:pPr>
              <w:spacing w:line="560" w:lineRule="exact"/>
              <w:rPr>
                <w:rFonts w:eastAsia="仿宋_GB2312"/>
                <w:sz w:val="24"/>
                <w:szCs w:val="28"/>
              </w:rPr>
            </w:pPr>
            <w:r>
              <w:rPr>
                <w:rFonts w:eastAsia="仿宋_GB2312"/>
                <w:sz w:val="24"/>
                <w:szCs w:val="28"/>
              </w:rPr>
              <w:t>红烧排骨</w:t>
            </w:r>
          </w:p>
        </w:tc>
        <w:tc>
          <w:tcPr>
            <w:tcW w:w="1567" w:type="pct"/>
            <w:vAlign w:val="center"/>
          </w:tcPr>
          <w:p w14:paraId="4FE9E4C1">
            <w:pPr>
              <w:spacing w:line="560" w:lineRule="exact"/>
              <w:jc w:val="center"/>
              <w:rPr>
                <w:rFonts w:eastAsia="仿宋_GB2312"/>
                <w:sz w:val="24"/>
                <w:szCs w:val="28"/>
              </w:rPr>
            </w:pPr>
            <w:r>
              <w:rPr>
                <w:rFonts w:eastAsia="仿宋_GB2312"/>
                <w:sz w:val="24"/>
                <w:szCs w:val="28"/>
              </w:rPr>
              <w:t>10元</w:t>
            </w:r>
          </w:p>
        </w:tc>
      </w:tr>
      <w:tr w14:paraId="3992E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4B7872EF">
            <w:pPr>
              <w:spacing w:line="560" w:lineRule="exact"/>
              <w:jc w:val="center"/>
              <w:rPr>
                <w:rFonts w:eastAsia="仿宋_GB2312"/>
                <w:sz w:val="24"/>
                <w:szCs w:val="28"/>
              </w:rPr>
            </w:pPr>
            <w:r>
              <w:rPr>
                <w:rFonts w:eastAsia="仿宋_GB2312"/>
                <w:sz w:val="24"/>
                <w:szCs w:val="28"/>
              </w:rPr>
              <w:t>10</w:t>
            </w:r>
          </w:p>
        </w:tc>
        <w:tc>
          <w:tcPr>
            <w:tcW w:w="2569" w:type="pct"/>
            <w:vAlign w:val="center"/>
          </w:tcPr>
          <w:p w14:paraId="124C2836">
            <w:pPr>
              <w:spacing w:line="560" w:lineRule="exact"/>
              <w:rPr>
                <w:rFonts w:eastAsia="仿宋_GB2312"/>
                <w:sz w:val="24"/>
                <w:szCs w:val="28"/>
              </w:rPr>
            </w:pPr>
            <w:r>
              <w:rPr>
                <w:rFonts w:eastAsia="仿宋_GB2312"/>
                <w:sz w:val="24"/>
                <w:szCs w:val="28"/>
              </w:rPr>
              <w:t>小炒黄牛肉</w:t>
            </w:r>
          </w:p>
        </w:tc>
        <w:tc>
          <w:tcPr>
            <w:tcW w:w="1567" w:type="pct"/>
            <w:vAlign w:val="center"/>
          </w:tcPr>
          <w:p w14:paraId="78D8D961">
            <w:pPr>
              <w:spacing w:line="560" w:lineRule="exact"/>
              <w:jc w:val="center"/>
              <w:rPr>
                <w:rFonts w:eastAsia="仿宋_GB2312"/>
                <w:sz w:val="24"/>
                <w:szCs w:val="28"/>
              </w:rPr>
            </w:pPr>
            <w:r>
              <w:rPr>
                <w:rFonts w:eastAsia="仿宋_GB2312"/>
                <w:sz w:val="24"/>
                <w:szCs w:val="28"/>
              </w:rPr>
              <w:t>10元</w:t>
            </w:r>
          </w:p>
        </w:tc>
      </w:tr>
      <w:tr w14:paraId="125AC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40EC423A">
            <w:pPr>
              <w:spacing w:line="560" w:lineRule="exact"/>
              <w:jc w:val="center"/>
              <w:rPr>
                <w:rFonts w:eastAsia="仿宋_GB2312"/>
                <w:sz w:val="24"/>
                <w:szCs w:val="28"/>
              </w:rPr>
            </w:pPr>
            <w:r>
              <w:rPr>
                <w:rFonts w:eastAsia="仿宋_GB2312"/>
                <w:sz w:val="24"/>
                <w:szCs w:val="28"/>
              </w:rPr>
              <w:t>11</w:t>
            </w:r>
          </w:p>
        </w:tc>
        <w:tc>
          <w:tcPr>
            <w:tcW w:w="2569" w:type="pct"/>
            <w:vAlign w:val="center"/>
          </w:tcPr>
          <w:p w14:paraId="0FE31D90">
            <w:pPr>
              <w:spacing w:line="560" w:lineRule="exact"/>
              <w:rPr>
                <w:rFonts w:eastAsia="仿宋_GB2312"/>
                <w:sz w:val="24"/>
                <w:szCs w:val="28"/>
              </w:rPr>
            </w:pPr>
            <w:r>
              <w:rPr>
                <w:rFonts w:eastAsia="仿宋_GB2312"/>
                <w:sz w:val="24"/>
                <w:szCs w:val="28"/>
              </w:rPr>
              <w:t>清蒸鲈鱼</w:t>
            </w:r>
          </w:p>
        </w:tc>
        <w:tc>
          <w:tcPr>
            <w:tcW w:w="1567" w:type="pct"/>
            <w:vAlign w:val="center"/>
          </w:tcPr>
          <w:p w14:paraId="682571E5">
            <w:pPr>
              <w:spacing w:line="560" w:lineRule="exact"/>
              <w:jc w:val="center"/>
              <w:rPr>
                <w:rFonts w:eastAsia="仿宋_GB2312"/>
                <w:sz w:val="24"/>
                <w:szCs w:val="28"/>
              </w:rPr>
            </w:pPr>
            <w:r>
              <w:rPr>
                <w:rFonts w:eastAsia="仿宋_GB2312"/>
                <w:sz w:val="24"/>
                <w:szCs w:val="28"/>
              </w:rPr>
              <w:t>9元</w:t>
            </w:r>
          </w:p>
        </w:tc>
      </w:tr>
      <w:tr w14:paraId="14F23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4958EAAA">
            <w:pPr>
              <w:spacing w:line="560" w:lineRule="exact"/>
              <w:jc w:val="center"/>
              <w:rPr>
                <w:rFonts w:eastAsia="仿宋_GB2312"/>
                <w:sz w:val="24"/>
                <w:szCs w:val="28"/>
              </w:rPr>
            </w:pPr>
            <w:r>
              <w:rPr>
                <w:rFonts w:eastAsia="仿宋_GB2312"/>
                <w:sz w:val="24"/>
                <w:szCs w:val="28"/>
              </w:rPr>
              <w:t>12</w:t>
            </w:r>
          </w:p>
        </w:tc>
        <w:tc>
          <w:tcPr>
            <w:tcW w:w="2569" w:type="pct"/>
            <w:vAlign w:val="center"/>
          </w:tcPr>
          <w:p w14:paraId="3EB66787">
            <w:pPr>
              <w:spacing w:line="560" w:lineRule="exact"/>
              <w:rPr>
                <w:rFonts w:eastAsia="仿宋_GB2312"/>
                <w:sz w:val="24"/>
                <w:szCs w:val="28"/>
              </w:rPr>
            </w:pPr>
            <w:r>
              <w:rPr>
                <w:rFonts w:eastAsia="仿宋_GB2312"/>
                <w:sz w:val="24"/>
                <w:szCs w:val="28"/>
              </w:rPr>
              <w:t>菜籽油炒土鸡</w:t>
            </w:r>
          </w:p>
        </w:tc>
        <w:tc>
          <w:tcPr>
            <w:tcW w:w="1567" w:type="pct"/>
            <w:vAlign w:val="center"/>
          </w:tcPr>
          <w:p w14:paraId="415349AC">
            <w:pPr>
              <w:spacing w:line="560" w:lineRule="exact"/>
              <w:jc w:val="center"/>
              <w:rPr>
                <w:rFonts w:eastAsia="仿宋_GB2312"/>
                <w:sz w:val="24"/>
                <w:szCs w:val="28"/>
              </w:rPr>
            </w:pPr>
            <w:r>
              <w:rPr>
                <w:rFonts w:eastAsia="仿宋_GB2312"/>
                <w:sz w:val="24"/>
                <w:szCs w:val="28"/>
              </w:rPr>
              <w:t>10元</w:t>
            </w:r>
          </w:p>
        </w:tc>
      </w:tr>
      <w:tr w14:paraId="72E39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5BB08B2E">
            <w:pPr>
              <w:spacing w:line="560" w:lineRule="exact"/>
              <w:jc w:val="center"/>
              <w:rPr>
                <w:rFonts w:eastAsia="仿宋_GB2312"/>
                <w:sz w:val="24"/>
                <w:szCs w:val="28"/>
              </w:rPr>
            </w:pPr>
            <w:r>
              <w:rPr>
                <w:rFonts w:eastAsia="仿宋_GB2312"/>
                <w:sz w:val="24"/>
                <w:szCs w:val="28"/>
              </w:rPr>
              <w:t>13</w:t>
            </w:r>
          </w:p>
        </w:tc>
        <w:tc>
          <w:tcPr>
            <w:tcW w:w="2569" w:type="pct"/>
            <w:vAlign w:val="center"/>
          </w:tcPr>
          <w:p w14:paraId="38CB93F5">
            <w:pPr>
              <w:spacing w:line="560" w:lineRule="exact"/>
              <w:rPr>
                <w:rFonts w:eastAsia="仿宋_GB2312"/>
                <w:sz w:val="24"/>
                <w:szCs w:val="28"/>
              </w:rPr>
            </w:pPr>
            <w:r>
              <w:rPr>
                <w:rFonts w:eastAsia="仿宋_GB2312"/>
                <w:sz w:val="24"/>
                <w:szCs w:val="28"/>
              </w:rPr>
              <w:t>油豆腐蒸肉</w:t>
            </w:r>
          </w:p>
        </w:tc>
        <w:tc>
          <w:tcPr>
            <w:tcW w:w="1567" w:type="pct"/>
            <w:vAlign w:val="center"/>
          </w:tcPr>
          <w:p w14:paraId="7030A02D">
            <w:pPr>
              <w:spacing w:line="560" w:lineRule="exact"/>
              <w:jc w:val="center"/>
              <w:rPr>
                <w:rFonts w:eastAsia="仿宋_GB2312"/>
                <w:sz w:val="24"/>
                <w:szCs w:val="28"/>
              </w:rPr>
            </w:pPr>
            <w:r>
              <w:rPr>
                <w:rFonts w:eastAsia="仿宋_GB2312"/>
                <w:sz w:val="24"/>
                <w:szCs w:val="28"/>
              </w:rPr>
              <w:t>9元</w:t>
            </w:r>
          </w:p>
        </w:tc>
      </w:tr>
      <w:tr w14:paraId="2AB8B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51BE2B59">
            <w:pPr>
              <w:spacing w:line="560" w:lineRule="exact"/>
              <w:jc w:val="center"/>
              <w:rPr>
                <w:rFonts w:eastAsia="仿宋_GB2312"/>
                <w:sz w:val="24"/>
                <w:szCs w:val="28"/>
              </w:rPr>
            </w:pPr>
            <w:r>
              <w:rPr>
                <w:rFonts w:eastAsia="仿宋_GB2312"/>
                <w:sz w:val="24"/>
                <w:szCs w:val="28"/>
              </w:rPr>
              <w:t>14</w:t>
            </w:r>
          </w:p>
        </w:tc>
        <w:tc>
          <w:tcPr>
            <w:tcW w:w="2569" w:type="pct"/>
            <w:vAlign w:val="center"/>
          </w:tcPr>
          <w:p w14:paraId="08CEA52C">
            <w:pPr>
              <w:spacing w:line="560" w:lineRule="exact"/>
              <w:rPr>
                <w:rFonts w:eastAsia="仿宋_GB2312"/>
                <w:sz w:val="24"/>
                <w:szCs w:val="28"/>
              </w:rPr>
            </w:pPr>
            <w:r>
              <w:rPr>
                <w:rFonts w:eastAsia="仿宋_GB2312"/>
                <w:sz w:val="24"/>
                <w:szCs w:val="28"/>
              </w:rPr>
              <w:t>青椒焖鸭（啤酒鸭、血鸭）</w:t>
            </w:r>
          </w:p>
        </w:tc>
        <w:tc>
          <w:tcPr>
            <w:tcW w:w="1567" w:type="pct"/>
            <w:vAlign w:val="center"/>
          </w:tcPr>
          <w:p w14:paraId="58255164">
            <w:pPr>
              <w:spacing w:line="560" w:lineRule="exact"/>
              <w:jc w:val="center"/>
              <w:rPr>
                <w:rFonts w:eastAsia="仿宋_GB2312"/>
                <w:sz w:val="24"/>
                <w:szCs w:val="28"/>
              </w:rPr>
            </w:pPr>
            <w:r>
              <w:rPr>
                <w:rFonts w:eastAsia="仿宋_GB2312"/>
                <w:sz w:val="24"/>
                <w:szCs w:val="28"/>
              </w:rPr>
              <w:t>9元</w:t>
            </w:r>
          </w:p>
        </w:tc>
      </w:tr>
      <w:tr w14:paraId="2C185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34A8C0CC">
            <w:pPr>
              <w:spacing w:line="560" w:lineRule="exact"/>
              <w:jc w:val="center"/>
              <w:rPr>
                <w:rFonts w:eastAsia="仿宋_GB2312"/>
                <w:sz w:val="24"/>
                <w:szCs w:val="28"/>
              </w:rPr>
            </w:pPr>
            <w:r>
              <w:rPr>
                <w:rFonts w:eastAsia="仿宋_GB2312"/>
                <w:sz w:val="24"/>
                <w:szCs w:val="28"/>
              </w:rPr>
              <w:t>15</w:t>
            </w:r>
          </w:p>
        </w:tc>
        <w:tc>
          <w:tcPr>
            <w:tcW w:w="2569" w:type="pct"/>
            <w:vAlign w:val="center"/>
          </w:tcPr>
          <w:p w14:paraId="7B17E5A4">
            <w:pPr>
              <w:spacing w:line="560" w:lineRule="exact"/>
              <w:rPr>
                <w:rFonts w:eastAsia="仿宋_GB2312"/>
                <w:sz w:val="24"/>
                <w:szCs w:val="28"/>
              </w:rPr>
            </w:pPr>
            <w:r>
              <w:rPr>
                <w:rFonts w:eastAsia="仿宋_GB2312"/>
                <w:sz w:val="24"/>
                <w:szCs w:val="28"/>
              </w:rPr>
              <w:t>生炒驴子肉</w:t>
            </w:r>
          </w:p>
        </w:tc>
        <w:tc>
          <w:tcPr>
            <w:tcW w:w="1567" w:type="pct"/>
            <w:vAlign w:val="center"/>
          </w:tcPr>
          <w:p w14:paraId="0E8FAD54">
            <w:pPr>
              <w:spacing w:line="560" w:lineRule="exact"/>
              <w:jc w:val="center"/>
              <w:rPr>
                <w:rFonts w:eastAsia="仿宋_GB2312"/>
                <w:sz w:val="24"/>
                <w:szCs w:val="28"/>
              </w:rPr>
            </w:pPr>
            <w:r>
              <w:rPr>
                <w:rFonts w:eastAsia="仿宋_GB2312"/>
                <w:sz w:val="24"/>
                <w:szCs w:val="28"/>
              </w:rPr>
              <w:t>10元</w:t>
            </w:r>
          </w:p>
        </w:tc>
      </w:tr>
      <w:tr w14:paraId="5231C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6B567778">
            <w:pPr>
              <w:spacing w:line="560" w:lineRule="exact"/>
              <w:jc w:val="center"/>
              <w:rPr>
                <w:rFonts w:eastAsia="仿宋_GB2312"/>
                <w:sz w:val="24"/>
                <w:szCs w:val="28"/>
              </w:rPr>
            </w:pPr>
            <w:r>
              <w:rPr>
                <w:rFonts w:eastAsia="仿宋_GB2312"/>
                <w:sz w:val="24"/>
                <w:szCs w:val="28"/>
              </w:rPr>
              <w:t>16</w:t>
            </w:r>
          </w:p>
        </w:tc>
        <w:tc>
          <w:tcPr>
            <w:tcW w:w="2569" w:type="pct"/>
            <w:vAlign w:val="center"/>
          </w:tcPr>
          <w:p w14:paraId="47644F2A">
            <w:pPr>
              <w:spacing w:line="560" w:lineRule="exact"/>
              <w:rPr>
                <w:rFonts w:eastAsia="仿宋_GB2312"/>
                <w:sz w:val="24"/>
                <w:szCs w:val="28"/>
              </w:rPr>
            </w:pPr>
            <w:r>
              <w:rPr>
                <w:rFonts w:eastAsia="仿宋_GB2312"/>
                <w:sz w:val="24"/>
                <w:szCs w:val="28"/>
              </w:rPr>
              <w:t>小炒肉</w:t>
            </w:r>
          </w:p>
        </w:tc>
        <w:tc>
          <w:tcPr>
            <w:tcW w:w="1567" w:type="pct"/>
            <w:vAlign w:val="center"/>
          </w:tcPr>
          <w:p w14:paraId="40895450">
            <w:pPr>
              <w:spacing w:line="560" w:lineRule="exact"/>
              <w:jc w:val="center"/>
              <w:rPr>
                <w:rFonts w:eastAsia="仿宋_GB2312"/>
                <w:sz w:val="24"/>
                <w:szCs w:val="28"/>
              </w:rPr>
            </w:pPr>
            <w:r>
              <w:rPr>
                <w:rFonts w:eastAsia="仿宋_GB2312"/>
                <w:sz w:val="24"/>
                <w:szCs w:val="28"/>
              </w:rPr>
              <w:t>8元</w:t>
            </w:r>
          </w:p>
        </w:tc>
      </w:tr>
      <w:tr w14:paraId="5B2B3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629895F9">
            <w:pPr>
              <w:spacing w:line="560" w:lineRule="exact"/>
              <w:jc w:val="center"/>
              <w:rPr>
                <w:rFonts w:eastAsia="仿宋_GB2312"/>
                <w:sz w:val="24"/>
                <w:szCs w:val="28"/>
              </w:rPr>
            </w:pPr>
            <w:r>
              <w:rPr>
                <w:rFonts w:eastAsia="仿宋_GB2312"/>
                <w:sz w:val="24"/>
                <w:szCs w:val="28"/>
              </w:rPr>
              <w:t>17</w:t>
            </w:r>
          </w:p>
        </w:tc>
        <w:tc>
          <w:tcPr>
            <w:tcW w:w="2569" w:type="pct"/>
            <w:vAlign w:val="center"/>
          </w:tcPr>
          <w:p w14:paraId="2A2C1161">
            <w:pPr>
              <w:spacing w:line="560" w:lineRule="exact"/>
              <w:rPr>
                <w:rFonts w:eastAsia="仿宋_GB2312"/>
                <w:sz w:val="24"/>
                <w:szCs w:val="28"/>
              </w:rPr>
            </w:pPr>
            <w:r>
              <w:rPr>
                <w:rFonts w:eastAsia="仿宋_GB2312"/>
                <w:sz w:val="24"/>
                <w:szCs w:val="28"/>
              </w:rPr>
              <w:t>油爆基围虾</w:t>
            </w:r>
          </w:p>
        </w:tc>
        <w:tc>
          <w:tcPr>
            <w:tcW w:w="1567" w:type="pct"/>
            <w:vAlign w:val="center"/>
          </w:tcPr>
          <w:p w14:paraId="74B4CBEA">
            <w:pPr>
              <w:spacing w:line="560" w:lineRule="exact"/>
              <w:jc w:val="center"/>
              <w:rPr>
                <w:rFonts w:eastAsia="仿宋_GB2312"/>
                <w:sz w:val="24"/>
                <w:szCs w:val="28"/>
              </w:rPr>
            </w:pPr>
            <w:r>
              <w:rPr>
                <w:rFonts w:eastAsia="仿宋_GB2312"/>
                <w:sz w:val="24"/>
                <w:szCs w:val="28"/>
              </w:rPr>
              <w:t>9元</w:t>
            </w:r>
          </w:p>
        </w:tc>
      </w:tr>
      <w:tr w14:paraId="6B52F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56B30EC1">
            <w:pPr>
              <w:spacing w:line="560" w:lineRule="exact"/>
              <w:jc w:val="center"/>
              <w:rPr>
                <w:rFonts w:eastAsia="仿宋_GB2312"/>
                <w:sz w:val="24"/>
                <w:szCs w:val="28"/>
              </w:rPr>
            </w:pPr>
            <w:r>
              <w:rPr>
                <w:rFonts w:eastAsia="仿宋_GB2312"/>
                <w:sz w:val="24"/>
                <w:szCs w:val="28"/>
              </w:rPr>
              <w:t>18</w:t>
            </w:r>
          </w:p>
        </w:tc>
        <w:tc>
          <w:tcPr>
            <w:tcW w:w="2569" w:type="pct"/>
            <w:vAlign w:val="center"/>
          </w:tcPr>
          <w:p w14:paraId="47E0E850">
            <w:pPr>
              <w:spacing w:line="560" w:lineRule="exact"/>
              <w:rPr>
                <w:rFonts w:eastAsia="仿宋_GB2312"/>
                <w:sz w:val="24"/>
                <w:szCs w:val="28"/>
              </w:rPr>
            </w:pPr>
            <w:r>
              <w:rPr>
                <w:rFonts w:eastAsia="仿宋_GB2312"/>
                <w:sz w:val="24"/>
                <w:szCs w:val="28"/>
              </w:rPr>
              <w:t>青椒炒蛋</w:t>
            </w:r>
          </w:p>
        </w:tc>
        <w:tc>
          <w:tcPr>
            <w:tcW w:w="1567" w:type="pct"/>
            <w:vAlign w:val="center"/>
          </w:tcPr>
          <w:p w14:paraId="3A7C9276">
            <w:pPr>
              <w:spacing w:line="560" w:lineRule="exact"/>
              <w:jc w:val="center"/>
              <w:rPr>
                <w:rFonts w:eastAsia="仿宋_GB2312"/>
                <w:sz w:val="24"/>
                <w:szCs w:val="28"/>
              </w:rPr>
            </w:pPr>
            <w:r>
              <w:rPr>
                <w:rFonts w:eastAsia="仿宋_GB2312"/>
                <w:sz w:val="24"/>
                <w:szCs w:val="28"/>
              </w:rPr>
              <w:t>6元</w:t>
            </w:r>
          </w:p>
        </w:tc>
      </w:tr>
      <w:tr w14:paraId="0B67C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27BFCFC0">
            <w:pPr>
              <w:spacing w:line="560" w:lineRule="exact"/>
              <w:jc w:val="center"/>
              <w:rPr>
                <w:rFonts w:eastAsia="仿宋_GB2312"/>
                <w:sz w:val="24"/>
                <w:szCs w:val="28"/>
              </w:rPr>
            </w:pPr>
            <w:r>
              <w:rPr>
                <w:rFonts w:eastAsia="仿宋_GB2312"/>
                <w:sz w:val="24"/>
                <w:szCs w:val="28"/>
              </w:rPr>
              <w:t>19</w:t>
            </w:r>
          </w:p>
        </w:tc>
        <w:tc>
          <w:tcPr>
            <w:tcW w:w="2569" w:type="pct"/>
            <w:vAlign w:val="center"/>
          </w:tcPr>
          <w:p w14:paraId="30A36693">
            <w:pPr>
              <w:spacing w:line="560" w:lineRule="exact"/>
              <w:rPr>
                <w:rFonts w:eastAsia="仿宋_GB2312"/>
                <w:sz w:val="24"/>
                <w:szCs w:val="28"/>
              </w:rPr>
            </w:pPr>
            <w:r>
              <w:rPr>
                <w:rFonts w:eastAsia="仿宋_GB2312"/>
                <w:sz w:val="24"/>
                <w:szCs w:val="28"/>
              </w:rPr>
              <w:t>胡萝卜炒肉</w:t>
            </w:r>
          </w:p>
        </w:tc>
        <w:tc>
          <w:tcPr>
            <w:tcW w:w="1567" w:type="pct"/>
            <w:vAlign w:val="center"/>
          </w:tcPr>
          <w:p w14:paraId="5AAAC05B">
            <w:pPr>
              <w:spacing w:line="560" w:lineRule="exact"/>
              <w:jc w:val="center"/>
              <w:rPr>
                <w:rFonts w:eastAsia="仿宋_GB2312"/>
                <w:sz w:val="24"/>
                <w:szCs w:val="28"/>
              </w:rPr>
            </w:pPr>
            <w:r>
              <w:rPr>
                <w:rFonts w:eastAsia="仿宋_GB2312"/>
                <w:sz w:val="24"/>
                <w:szCs w:val="28"/>
              </w:rPr>
              <w:t>6元</w:t>
            </w:r>
          </w:p>
        </w:tc>
      </w:tr>
      <w:tr w14:paraId="3C77E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7D64B98D">
            <w:pPr>
              <w:spacing w:line="560" w:lineRule="exact"/>
              <w:jc w:val="center"/>
              <w:rPr>
                <w:rFonts w:eastAsia="仿宋_GB2312"/>
                <w:sz w:val="24"/>
                <w:szCs w:val="28"/>
              </w:rPr>
            </w:pPr>
            <w:r>
              <w:rPr>
                <w:rFonts w:eastAsia="仿宋_GB2312"/>
                <w:sz w:val="24"/>
                <w:szCs w:val="28"/>
              </w:rPr>
              <w:t>20</w:t>
            </w:r>
          </w:p>
        </w:tc>
        <w:tc>
          <w:tcPr>
            <w:tcW w:w="2569" w:type="pct"/>
            <w:vAlign w:val="center"/>
          </w:tcPr>
          <w:p w14:paraId="1625156E">
            <w:pPr>
              <w:spacing w:line="560" w:lineRule="exact"/>
              <w:rPr>
                <w:rFonts w:eastAsia="仿宋_GB2312"/>
                <w:sz w:val="24"/>
                <w:szCs w:val="28"/>
              </w:rPr>
            </w:pPr>
            <w:r>
              <w:rPr>
                <w:rFonts w:eastAsia="仿宋_GB2312"/>
                <w:sz w:val="24"/>
                <w:szCs w:val="28"/>
              </w:rPr>
              <w:t>香干炒肉</w:t>
            </w:r>
          </w:p>
        </w:tc>
        <w:tc>
          <w:tcPr>
            <w:tcW w:w="1567" w:type="pct"/>
            <w:vAlign w:val="center"/>
          </w:tcPr>
          <w:p w14:paraId="6C036EFF">
            <w:pPr>
              <w:spacing w:line="560" w:lineRule="exact"/>
              <w:jc w:val="center"/>
              <w:rPr>
                <w:rFonts w:eastAsia="仿宋_GB2312"/>
                <w:sz w:val="24"/>
                <w:szCs w:val="28"/>
              </w:rPr>
            </w:pPr>
            <w:r>
              <w:rPr>
                <w:rFonts w:eastAsia="仿宋_GB2312"/>
                <w:sz w:val="24"/>
                <w:szCs w:val="28"/>
              </w:rPr>
              <w:t>5元</w:t>
            </w:r>
          </w:p>
        </w:tc>
      </w:tr>
      <w:tr w14:paraId="3112E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6F55D918">
            <w:pPr>
              <w:spacing w:line="560" w:lineRule="exact"/>
              <w:jc w:val="center"/>
              <w:rPr>
                <w:rFonts w:eastAsia="仿宋_GB2312"/>
                <w:sz w:val="24"/>
                <w:szCs w:val="28"/>
              </w:rPr>
            </w:pPr>
            <w:r>
              <w:rPr>
                <w:rFonts w:eastAsia="仿宋_GB2312"/>
                <w:sz w:val="24"/>
                <w:szCs w:val="28"/>
              </w:rPr>
              <w:t>21</w:t>
            </w:r>
          </w:p>
        </w:tc>
        <w:tc>
          <w:tcPr>
            <w:tcW w:w="2569" w:type="pct"/>
            <w:vAlign w:val="center"/>
          </w:tcPr>
          <w:p w14:paraId="784ACC5D">
            <w:pPr>
              <w:spacing w:line="560" w:lineRule="exact"/>
              <w:rPr>
                <w:rFonts w:eastAsia="仿宋_GB2312"/>
                <w:sz w:val="24"/>
                <w:szCs w:val="28"/>
              </w:rPr>
            </w:pPr>
            <w:r>
              <w:rPr>
                <w:rFonts w:eastAsia="仿宋_GB2312"/>
                <w:sz w:val="24"/>
                <w:szCs w:val="28"/>
              </w:rPr>
              <w:t>四季豆炒肉</w:t>
            </w:r>
          </w:p>
        </w:tc>
        <w:tc>
          <w:tcPr>
            <w:tcW w:w="1567" w:type="pct"/>
            <w:vAlign w:val="center"/>
          </w:tcPr>
          <w:p w14:paraId="229AEA58">
            <w:pPr>
              <w:spacing w:line="560" w:lineRule="exact"/>
              <w:jc w:val="center"/>
              <w:rPr>
                <w:rFonts w:eastAsia="仿宋_GB2312"/>
                <w:sz w:val="24"/>
                <w:szCs w:val="28"/>
              </w:rPr>
            </w:pPr>
            <w:r>
              <w:rPr>
                <w:rFonts w:eastAsia="仿宋_GB2312"/>
                <w:sz w:val="24"/>
                <w:szCs w:val="28"/>
              </w:rPr>
              <w:t>6元</w:t>
            </w:r>
          </w:p>
        </w:tc>
      </w:tr>
      <w:tr w14:paraId="7282B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6353CDD7">
            <w:pPr>
              <w:spacing w:line="560" w:lineRule="exact"/>
              <w:jc w:val="center"/>
              <w:rPr>
                <w:rFonts w:eastAsia="仿宋_GB2312"/>
                <w:sz w:val="24"/>
                <w:szCs w:val="28"/>
              </w:rPr>
            </w:pPr>
            <w:r>
              <w:rPr>
                <w:rFonts w:eastAsia="仿宋_GB2312"/>
                <w:sz w:val="24"/>
                <w:szCs w:val="28"/>
              </w:rPr>
              <w:t>22</w:t>
            </w:r>
          </w:p>
        </w:tc>
        <w:tc>
          <w:tcPr>
            <w:tcW w:w="2569" w:type="pct"/>
            <w:vAlign w:val="center"/>
          </w:tcPr>
          <w:p w14:paraId="5EDEF3DE">
            <w:pPr>
              <w:spacing w:line="560" w:lineRule="exact"/>
              <w:rPr>
                <w:rFonts w:eastAsia="仿宋_GB2312"/>
                <w:sz w:val="24"/>
                <w:szCs w:val="28"/>
              </w:rPr>
            </w:pPr>
            <w:r>
              <w:rPr>
                <w:rFonts w:eastAsia="仿宋_GB2312"/>
                <w:sz w:val="24"/>
                <w:szCs w:val="28"/>
              </w:rPr>
              <w:t>黄瓜火腿</w:t>
            </w:r>
          </w:p>
        </w:tc>
        <w:tc>
          <w:tcPr>
            <w:tcW w:w="1567" w:type="pct"/>
            <w:vAlign w:val="center"/>
          </w:tcPr>
          <w:p w14:paraId="773FC57D">
            <w:pPr>
              <w:spacing w:line="560" w:lineRule="exact"/>
              <w:jc w:val="center"/>
              <w:rPr>
                <w:rFonts w:eastAsia="仿宋_GB2312"/>
                <w:sz w:val="24"/>
                <w:szCs w:val="28"/>
              </w:rPr>
            </w:pPr>
            <w:r>
              <w:rPr>
                <w:rFonts w:eastAsia="仿宋_GB2312"/>
                <w:sz w:val="24"/>
                <w:szCs w:val="28"/>
              </w:rPr>
              <w:t>5元</w:t>
            </w:r>
          </w:p>
        </w:tc>
      </w:tr>
      <w:tr w14:paraId="046A5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1B21324E">
            <w:pPr>
              <w:spacing w:line="560" w:lineRule="exact"/>
              <w:jc w:val="center"/>
              <w:rPr>
                <w:rFonts w:eastAsia="仿宋_GB2312"/>
                <w:sz w:val="24"/>
                <w:szCs w:val="28"/>
              </w:rPr>
            </w:pPr>
            <w:r>
              <w:rPr>
                <w:rFonts w:eastAsia="仿宋_GB2312"/>
                <w:sz w:val="24"/>
                <w:szCs w:val="28"/>
              </w:rPr>
              <w:t>23</w:t>
            </w:r>
          </w:p>
        </w:tc>
        <w:tc>
          <w:tcPr>
            <w:tcW w:w="2569" w:type="pct"/>
            <w:vAlign w:val="center"/>
          </w:tcPr>
          <w:p w14:paraId="1F92B309">
            <w:pPr>
              <w:spacing w:line="560" w:lineRule="exact"/>
              <w:rPr>
                <w:rFonts w:eastAsia="仿宋_GB2312"/>
                <w:sz w:val="24"/>
                <w:szCs w:val="28"/>
              </w:rPr>
            </w:pPr>
            <w:r>
              <w:rPr>
                <w:rFonts w:eastAsia="仿宋_GB2312"/>
                <w:sz w:val="24"/>
                <w:szCs w:val="28"/>
              </w:rPr>
              <w:t>土豆片炒肉</w:t>
            </w:r>
          </w:p>
        </w:tc>
        <w:tc>
          <w:tcPr>
            <w:tcW w:w="1567" w:type="pct"/>
            <w:vAlign w:val="center"/>
          </w:tcPr>
          <w:p w14:paraId="06AB4B51">
            <w:pPr>
              <w:spacing w:line="560" w:lineRule="exact"/>
              <w:jc w:val="center"/>
              <w:rPr>
                <w:rFonts w:eastAsia="仿宋_GB2312"/>
                <w:sz w:val="24"/>
                <w:szCs w:val="28"/>
              </w:rPr>
            </w:pPr>
            <w:r>
              <w:rPr>
                <w:rFonts w:eastAsia="仿宋_GB2312"/>
                <w:sz w:val="24"/>
                <w:szCs w:val="28"/>
              </w:rPr>
              <w:t>6元</w:t>
            </w:r>
          </w:p>
        </w:tc>
      </w:tr>
      <w:tr w14:paraId="7AD9E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168B3E57">
            <w:pPr>
              <w:spacing w:line="560" w:lineRule="exact"/>
              <w:jc w:val="center"/>
              <w:rPr>
                <w:rFonts w:eastAsia="仿宋_GB2312"/>
                <w:sz w:val="24"/>
                <w:szCs w:val="28"/>
              </w:rPr>
            </w:pPr>
            <w:r>
              <w:rPr>
                <w:rFonts w:eastAsia="仿宋_GB2312"/>
                <w:sz w:val="24"/>
                <w:szCs w:val="28"/>
              </w:rPr>
              <w:t>24</w:t>
            </w:r>
          </w:p>
        </w:tc>
        <w:tc>
          <w:tcPr>
            <w:tcW w:w="2569" w:type="pct"/>
            <w:vAlign w:val="center"/>
          </w:tcPr>
          <w:p w14:paraId="4570DBD6">
            <w:pPr>
              <w:spacing w:line="560" w:lineRule="exact"/>
              <w:rPr>
                <w:rFonts w:eastAsia="仿宋_GB2312"/>
                <w:sz w:val="24"/>
                <w:szCs w:val="28"/>
              </w:rPr>
            </w:pPr>
            <w:r>
              <w:rPr>
                <w:rFonts w:eastAsia="仿宋_GB2312"/>
                <w:sz w:val="24"/>
                <w:szCs w:val="28"/>
              </w:rPr>
              <w:t>杏鲍菇炒肉</w:t>
            </w:r>
          </w:p>
        </w:tc>
        <w:tc>
          <w:tcPr>
            <w:tcW w:w="1567" w:type="pct"/>
            <w:vAlign w:val="center"/>
          </w:tcPr>
          <w:p w14:paraId="42D85496">
            <w:pPr>
              <w:spacing w:line="560" w:lineRule="exact"/>
              <w:jc w:val="center"/>
              <w:rPr>
                <w:rFonts w:eastAsia="仿宋_GB2312"/>
                <w:sz w:val="24"/>
                <w:szCs w:val="28"/>
              </w:rPr>
            </w:pPr>
            <w:r>
              <w:rPr>
                <w:rFonts w:eastAsia="仿宋_GB2312"/>
                <w:sz w:val="24"/>
                <w:szCs w:val="28"/>
              </w:rPr>
              <w:t>6元</w:t>
            </w:r>
          </w:p>
        </w:tc>
      </w:tr>
      <w:tr w14:paraId="4542C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627FC1D8">
            <w:pPr>
              <w:spacing w:line="560" w:lineRule="exact"/>
              <w:jc w:val="center"/>
              <w:rPr>
                <w:rFonts w:eastAsia="仿宋_GB2312"/>
                <w:sz w:val="24"/>
                <w:szCs w:val="28"/>
              </w:rPr>
            </w:pPr>
            <w:r>
              <w:rPr>
                <w:rFonts w:eastAsia="仿宋_GB2312"/>
                <w:sz w:val="24"/>
                <w:szCs w:val="28"/>
              </w:rPr>
              <w:t>25</w:t>
            </w:r>
          </w:p>
        </w:tc>
        <w:tc>
          <w:tcPr>
            <w:tcW w:w="2569" w:type="pct"/>
            <w:vAlign w:val="center"/>
          </w:tcPr>
          <w:p w14:paraId="120EA3CD">
            <w:pPr>
              <w:spacing w:line="560" w:lineRule="exact"/>
              <w:rPr>
                <w:rFonts w:eastAsia="仿宋_GB2312"/>
                <w:sz w:val="24"/>
                <w:szCs w:val="28"/>
              </w:rPr>
            </w:pPr>
            <w:r>
              <w:rPr>
                <w:rFonts w:eastAsia="仿宋_GB2312"/>
                <w:sz w:val="24"/>
                <w:szCs w:val="28"/>
              </w:rPr>
              <w:t>丝瓜荷包蛋</w:t>
            </w:r>
          </w:p>
        </w:tc>
        <w:tc>
          <w:tcPr>
            <w:tcW w:w="1567" w:type="pct"/>
            <w:vAlign w:val="center"/>
          </w:tcPr>
          <w:p w14:paraId="4C9EF672">
            <w:pPr>
              <w:spacing w:line="560" w:lineRule="exact"/>
              <w:jc w:val="center"/>
              <w:rPr>
                <w:rFonts w:eastAsia="仿宋_GB2312"/>
                <w:sz w:val="24"/>
                <w:szCs w:val="28"/>
              </w:rPr>
            </w:pPr>
            <w:r>
              <w:rPr>
                <w:rFonts w:eastAsia="仿宋_GB2312"/>
                <w:sz w:val="24"/>
                <w:szCs w:val="28"/>
              </w:rPr>
              <w:t>5元</w:t>
            </w:r>
          </w:p>
        </w:tc>
      </w:tr>
      <w:tr w14:paraId="27D86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53D01EF9">
            <w:pPr>
              <w:spacing w:line="560" w:lineRule="exact"/>
              <w:jc w:val="center"/>
              <w:rPr>
                <w:rFonts w:eastAsia="仿宋_GB2312"/>
                <w:sz w:val="24"/>
                <w:szCs w:val="28"/>
              </w:rPr>
            </w:pPr>
            <w:r>
              <w:rPr>
                <w:rFonts w:eastAsia="仿宋_GB2312"/>
                <w:sz w:val="24"/>
                <w:szCs w:val="28"/>
              </w:rPr>
              <w:t>26</w:t>
            </w:r>
          </w:p>
        </w:tc>
        <w:tc>
          <w:tcPr>
            <w:tcW w:w="2569" w:type="pct"/>
            <w:vAlign w:val="center"/>
          </w:tcPr>
          <w:p w14:paraId="4E28BBD4">
            <w:pPr>
              <w:spacing w:line="560" w:lineRule="exact"/>
              <w:rPr>
                <w:rFonts w:eastAsia="仿宋_GB2312"/>
                <w:sz w:val="24"/>
                <w:szCs w:val="28"/>
              </w:rPr>
            </w:pPr>
            <w:r>
              <w:rPr>
                <w:rFonts w:eastAsia="仿宋_GB2312"/>
                <w:sz w:val="24"/>
                <w:szCs w:val="28"/>
              </w:rPr>
              <w:t>茄子肉沫</w:t>
            </w:r>
          </w:p>
        </w:tc>
        <w:tc>
          <w:tcPr>
            <w:tcW w:w="1567" w:type="pct"/>
            <w:vAlign w:val="center"/>
          </w:tcPr>
          <w:p w14:paraId="6984C901">
            <w:pPr>
              <w:spacing w:line="560" w:lineRule="exact"/>
              <w:jc w:val="center"/>
              <w:rPr>
                <w:rFonts w:eastAsia="仿宋_GB2312"/>
                <w:sz w:val="24"/>
                <w:szCs w:val="28"/>
              </w:rPr>
            </w:pPr>
            <w:r>
              <w:rPr>
                <w:rFonts w:eastAsia="仿宋_GB2312"/>
                <w:sz w:val="24"/>
                <w:szCs w:val="28"/>
              </w:rPr>
              <w:t>5元</w:t>
            </w:r>
          </w:p>
        </w:tc>
      </w:tr>
      <w:tr w14:paraId="616E0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51D60C12">
            <w:pPr>
              <w:spacing w:line="560" w:lineRule="exact"/>
              <w:jc w:val="center"/>
              <w:rPr>
                <w:rFonts w:eastAsia="仿宋_GB2312"/>
                <w:sz w:val="24"/>
                <w:szCs w:val="28"/>
              </w:rPr>
            </w:pPr>
            <w:r>
              <w:rPr>
                <w:rFonts w:eastAsia="仿宋_GB2312"/>
                <w:sz w:val="24"/>
                <w:szCs w:val="28"/>
              </w:rPr>
              <w:t>27</w:t>
            </w:r>
          </w:p>
        </w:tc>
        <w:tc>
          <w:tcPr>
            <w:tcW w:w="2569" w:type="pct"/>
            <w:vAlign w:val="center"/>
          </w:tcPr>
          <w:p w14:paraId="3B57F2D9">
            <w:pPr>
              <w:spacing w:line="560" w:lineRule="exact"/>
              <w:rPr>
                <w:rFonts w:eastAsia="仿宋_GB2312"/>
                <w:sz w:val="24"/>
                <w:szCs w:val="28"/>
              </w:rPr>
            </w:pPr>
            <w:r>
              <w:rPr>
                <w:rFonts w:eastAsia="仿宋_GB2312"/>
                <w:sz w:val="24"/>
                <w:szCs w:val="28"/>
              </w:rPr>
              <w:t>蒜苗炒肉</w:t>
            </w:r>
          </w:p>
        </w:tc>
        <w:tc>
          <w:tcPr>
            <w:tcW w:w="1567" w:type="pct"/>
            <w:vAlign w:val="center"/>
          </w:tcPr>
          <w:p w14:paraId="288C8E87">
            <w:pPr>
              <w:spacing w:line="560" w:lineRule="exact"/>
              <w:jc w:val="center"/>
              <w:rPr>
                <w:rFonts w:eastAsia="仿宋_GB2312"/>
                <w:sz w:val="24"/>
                <w:szCs w:val="28"/>
              </w:rPr>
            </w:pPr>
            <w:r>
              <w:rPr>
                <w:rFonts w:eastAsia="仿宋_GB2312"/>
                <w:sz w:val="24"/>
                <w:szCs w:val="28"/>
              </w:rPr>
              <w:t>6元</w:t>
            </w:r>
          </w:p>
        </w:tc>
      </w:tr>
      <w:tr w14:paraId="50B8E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pct"/>
            <w:vAlign w:val="center"/>
          </w:tcPr>
          <w:p w14:paraId="4EE0E077">
            <w:pPr>
              <w:spacing w:line="560" w:lineRule="exact"/>
              <w:jc w:val="center"/>
              <w:rPr>
                <w:rFonts w:eastAsia="仿宋_GB2312"/>
                <w:sz w:val="24"/>
                <w:szCs w:val="28"/>
              </w:rPr>
            </w:pPr>
            <w:r>
              <w:rPr>
                <w:rFonts w:eastAsia="仿宋_GB2312"/>
                <w:sz w:val="24"/>
                <w:szCs w:val="28"/>
              </w:rPr>
              <w:t>28</w:t>
            </w:r>
          </w:p>
        </w:tc>
        <w:tc>
          <w:tcPr>
            <w:tcW w:w="2569" w:type="pct"/>
            <w:vAlign w:val="center"/>
          </w:tcPr>
          <w:p w14:paraId="75FB41B2">
            <w:pPr>
              <w:spacing w:line="560" w:lineRule="exact"/>
              <w:rPr>
                <w:rFonts w:eastAsia="仿宋_GB2312"/>
                <w:sz w:val="24"/>
                <w:szCs w:val="28"/>
              </w:rPr>
            </w:pPr>
            <w:r>
              <w:rPr>
                <w:rFonts w:eastAsia="仿宋_GB2312"/>
                <w:sz w:val="24"/>
                <w:szCs w:val="28"/>
              </w:rPr>
              <w:t>当季时蔬</w:t>
            </w:r>
          </w:p>
        </w:tc>
        <w:tc>
          <w:tcPr>
            <w:tcW w:w="1567" w:type="pct"/>
            <w:vAlign w:val="center"/>
          </w:tcPr>
          <w:p w14:paraId="45D9CD9C">
            <w:pPr>
              <w:spacing w:line="560" w:lineRule="exact"/>
              <w:jc w:val="center"/>
              <w:rPr>
                <w:rFonts w:eastAsia="仿宋_GB2312"/>
                <w:sz w:val="24"/>
                <w:szCs w:val="28"/>
              </w:rPr>
            </w:pPr>
            <w:r>
              <w:rPr>
                <w:rFonts w:eastAsia="仿宋_GB2312"/>
                <w:sz w:val="24"/>
                <w:szCs w:val="28"/>
              </w:rPr>
              <w:t>4元</w:t>
            </w:r>
          </w:p>
        </w:tc>
      </w:tr>
    </w:tbl>
    <w:p w14:paraId="7F3919C8">
      <w:pPr>
        <w:pStyle w:val="2"/>
        <w:spacing w:before="195" w:line="560" w:lineRule="exact"/>
        <w:ind w:firstLine="596" w:firstLineChars="200"/>
        <w:rPr>
          <w:rFonts w:eastAsia="仿宋_GB2312"/>
          <w:spacing w:val="-11"/>
          <w:sz w:val="32"/>
          <w:szCs w:val="32"/>
        </w:rPr>
      </w:pPr>
    </w:p>
    <w:p w14:paraId="4B6CB31C">
      <w:pPr>
        <w:pStyle w:val="2"/>
        <w:spacing w:before="164" w:line="560" w:lineRule="exact"/>
        <w:ind w:left="28" w:firstLine="611" w:firstLineChars="200"/>
        <w:rPr>
          <w:rFonts w:eastAsia="黑体"/>
          <w:b/>
          <w:bCs/>
          <w:spacing w:val="-8"/>
          <w:sz w:val="32"/>
          <w:szCs w:val="32"/>
        </w:rPr>
      </w:pPr>
      <w:r>
        <w:rPr>
          <w:rFonts w:eastAsia="黑体"/>
          <w:b/>
          <w:bCs/>
          <w:spacing w:val="-8"/>
          <w:sz w:val="32"/>
          <w:szCs w:val="32"/>
        </w:rPr>
        <w:t>五、甲方的权利和义务</w:t>
      </w:r>
    </w:p>
    <w:p w14:paraId="45A9CF51">
      <w:pPr>
        <w:pStyle w:val="2"/>
        <w:spacing w:before="164" w:line="560" w:lineRule="exact"/>
        <w:ind w:left="28" w:firstLine="596" w:firstLineChars="200"/>
        <w:rPr>
          <w:rFonts w:eastAsia="黑体"/>
          <w:b/>
          <w:bCs/>
          <w:spacing w:val="-8"/>
          <w:sz w:val="32"/>
          <w:szCs w:val="32"/>
        </w:rPr>
      </w:pPr>
      <w:r>
        <w:rPr>
          <w:rFonts w:eastAsia="仿宋_GB2312"/>
          <w:spacing w:val="-11"/>
          <w:sz w:val="32"/>
          <w:szCs w:val="32"/>
        </w:rPr>
        <w:t>（一）甲方有权对乙方的服务和质量进行监督。如卫生、安全、治安、消防综合治理等。</w:t>
      </w:r>
    </w:p>
    <w:p w14:paraId="25BAEC50">
      <w:pPr>
        <w:pStyle w:val="2"/>
        <w:spacing w:before="1" w:line="560" w:lineRule="exact"/>
        <w:ind w:left="34" w:firstLine="640" w:firstLineChars="200"/>
        <w:rPr>
          <w:rFonts w:eastAsia="仿宋_GB2312"/>
          <w:sz w:val="32"/>
          <w:szCs w:val="32"/>
        </w:rPr>
      </w:pPr>
      <w:r>
        <w:rPr>
          <w:rFonts w:eastAsia="仿宋_GB2312"/>
          <w:sz w:val="32"/>
          <w:szCs w:val="32"/>
        </w:rPr>
        <w:t>（二）</w:t>
      </w:r>
      <w:r>
        <w:rPr>
          <w:rFonts w:eastAsia="仿宋_GB2312"/>
          <w:spacing w:val="-20"/>
          <w:sz w:val="32"/>
          <w:szCs w:val="32"/>
        </w:rPr>
        <w:t>甲方有权对乙方的食品安全、环境卫生、食品原材料的质量、饭菜质量和数</w:t>
      </w:r>
      <w:r>
        <w:rPr>
          <w:rFonts w:eastAsia="仿宋_GB2312"/>
          <w:spacing w:val="-21"/>
          <w:sz w:val="32"/>
          <w:szCs w:val="32"/>
        </w:rPr>
        <w:t>量、</w:t>
      </w:r>
      <w:r>
        <w:rPr>
          <w:rFonts w:eastAsia="仿宋_GB2312"/>
          <w:spacing w:val="-11"/>
          <w:sz w:val="32"/>
          <w:szCs w:val="32"/>
        </w:rPr>
        <w:t>菜品定价、开饭时间的准确性进行监督检查，</w:t>
      </w:r>
      <w:r>
        <w:rPr>
          <w:rFonts w:eastAsia="仿宋_GB2312"/>
          <w:spacing w:val="-17"/>
          <w:sz w:val="32"/>
          <w:szCs w:val="32"/>
        </w:rPr>
        <w:t>当市场物价发生较大变化时，甲方在经证实后，双方应共同协商调整食品单价，</w:t>
      </w:r>
      <w:r>
        <w:rPr>
          <w:rFonts w:eastAsia="仿宋_GB2312"/>
          <w:spacing w:val="-11"/>
          <w:sz w:val="32"/>
          <w:szCs w:val="32"/>
        </w:rPr>
        <w:t>如检查发现食品价格高于市场同类食堂经营行情，经甲</w:t>
      </w:r>
      <w:r>
        <w:rPr>
          <w:rFonts w:eastAsia="仿宋_GB2312"/>
          <w:spacing w:val="-17"/>
          <w:sz w:val="32"/>
          <w:szCs w:val="32"/>
        </w:rPr>
        <w:t>方提出后，乙方应予以调整；每年度累计三次检查不符合要求，甲方享有单方解除权。</w:t>
      </w:r>
    </w:p>
    <w:p w14:paraId="17AEFC20">
      <w:pPr>
        <w:pStyle w:val="2"/>
        <w:spacing w:before="187" w:line="560" w:lineRule="exact"/>
        <w:ind w:firstLine="596" w:firstLineChars="200"/>
        <w:rPr>
          <w:rFonts w:eastAsia="仿宋_GB2312"/>
          <w:sz w:val="32"/>
          <w:szCs w:val="32"/>
        </w:rPr>
      </w:pPr>
      <w:r>
        <w:rPr>
          <w:rFonts w:eastAsia="仿宋_GB2312"/>
          <w:spacing w:val="-11"/>
          <w:sz w:val="32"/>
          <w:szCs w:val="32"/>
        </w:rPr>
        <w:t>（三）甲方对检查出的乙方问题，有权提出整改意见或相应扣款决定。</w:t>
      </w:r>
    </w:p>
    <w:p w14:paraId="5314549A">
      <w:pPr>
        <w:pStyle w:val="2"/>
        <w:spacing w:before="186" w:line="560" w:lineRule="exact"/>
        <w:ind w:firstLine="596" w:firstLineChars="200"/>
        <w:rPr>
          <w:rFonts w:eastAsia="仿宋_GB2312"/>
          <w:spacing w:val="-11"/>
          <w:sz w:val="32"/>
          <w:szCs w:val="32"/>
        </w:rPr>
      </w:pPr>
      <w:r>
        <w:rPr>
          <w:rFonts w:eastAsia="仿宋_GB2312"/>
          <w:spacing w:val="-11"/>
          <w:sz w:val="32"/>
          <w:szCs w:val="32"/>
        </w:rPr>
        <w:t>（四）甲方应依照本合同第七项“结算方式”规定，按时支付给乙方相关费用。</w:t>
      </w:r>
    </w:p>
    <w:p w14:paraId="2C90FD3C">
      <w:pPr>
        <w:pStyle w:val="2"/>
        <w:spacing w:before="186" w:line="560" w:lineRule="exact"/>
        <w:ind w:firstLine="599" w:firstLineChars="200"/>
        <w:rPr>
          <w:rFonts w:eastAsia="仿宋_GB2312"/>
          <w:sz w:val="32"/>
          <w:szCs w:val="32"/>
        </w:rPr>
      </w:pPr>
      <w:r>
        <w:rPr>
          <w:rFonts w:eastAsia="黑体"/>
          <w:b/>
          <w:bCs/>
          <w:spacing w:val="-11"/>
          <w:sz w:val="32"/>
          <w:szCs w:val="32"/>
        </w:rPr>
        <w:t>六、乙方的的权利和义务</w:t>
      </w:r>
    </w:p>
    <w:p w14:paraId="5B092973">
      <w:pPr>
        <w:pStyle w:val="2"/>
        <w:spacing w:before="200" w:line="560" w:lineRule="exact"/>
        <w:ind w:firstLine="604" w:firstLineChars="200"/>
        <w:rPr>
          <w:rFonts w:eastAsia="仿宋_GB2312"/>
          <w:spacing w:val="-9"/>
          <w:sz w:val="32"/>
          <w:szCs w:val="32"/>
        </w:rPr>
      </w:pPr>
      <w:r>
        <w:rPr>
          <w:rFonts w:eastAsia="仿宋_GB2312"/>
          <w:spacing w:val="-9"/>
          <w:sz w:val="32"/>
          <w:szCs w:val="32"/>
        </w:rPr>
        <w:t>（一）合法合规经营，有权自主聘用、调用食堂工作人员，与员工明确劳动关系，承担用工风险，服从安排。</w:t>
      </w:r>
    </w:p>
    <w:p w14:paraId="4310E730">
      <w:pPr>
        <w:pStyle w:val="2"/>
        <w:spacing w:before="200" w:line="560" w:lineRule="exact"/>
        <w:ind w:firstLine="604" w:firstLineChars="200"/>
        <w:rPr>
          <w:rFonts w:eastAsia="仿宋_GB2312"/>
          <w:spacing w:val="-9"/>
          <w:sz w:val="32"/>
          <w:szCs w:val="32"/>
        </w:rPr>
      </w:pPr>
      <w:r>
        <w:rPr>
          <w:rFonts w:eastAsia="仿宋_GB2312"/>
          <w:spacing w:val="-9"/>
          <w:sz w:val="32"/>
          <w:szCs w:val="32"/>
        </w:rPr>
        <w:t>（二）经营过程中如就餐发生食品安全及在食堂经营场所内发生受伤事故，经卫生防疫部门及相关部门鉴定属乙方责任的，乙方需承担全部责任。</w:t>
      </w:r>
    </w:p>
    <w:p w14:paraId="63C7E48D">
      <w:pPr>
        <w:pStyle w:val="2"/>
        <w:spacing w:before="197" w:line="560" w:lineRule="exact"/>
        <w:ind w:firstLine="584" w:firstLineChars="200"/>
        <w:rPr>
          <w:rFonts w:eastAsia="仿宋_GB2312"/>
          <w:spacing w:val="-15"/>
          <w:sz w:val="32"/>
          <w:szCs w:val="32"/>
        </w:rPr>
      </w:pPr>
      <w:r>
        <w:rPr>
          <w:rFonts w:eastAsia="仿宋_GB2312"/>
          <w:spacing w:val="-14"/>
          <w:sz w:val="32"/>
          <w:szCs w:val="32"/>
        </w:rPr>
        <w:t>（三）工作人员应按卫生部门规定进行身体检查，费用自理，且必</w:t>
      </w:r>
      <w:r>
        <w:rPr>
          <w:rFonts w:eastAsia="仿宋_GB2312"/>
          <w:spacing w:val="-15"/>
          <w:sz w:val="32"/>
          <w:szCs w:val="32"/>
        </w:rPr>
        <w:t>须持健康证上岗。</w:t>
      </w:r>
    </w:p>
    <w:p w14:paraId="709227DD">
      <w:pPr>
        <w:pStyle w:val="2"/>
        <w:spacing w:before="197" w:line="560" w:lineRule="exact"/>
        <w:ind w:firstLine="604" w:firstLineChars="200"/>
        <w:rPr>
          <w:rFonts w:eastAsia="仿宋_GB2312"/>
          <w:spacing w:val="-9"/>
          <w:sz w:val="32"/>
          <w:szCs w:val="32"/>
        </w:rPr>
      </w:pPr>
      <w:r>
        <w:rPr>
          <w:rFonts w:eastAsia="仿宋_GB2312"/>
          <w:spacing w:val="-9"/>
          <w:sz w:val="32"/>
          <w:szCs w:val="32"/>
        </w:rPr>
        <w:t>（四）必须确保食物的质量，严禁购进腐烂变质的食物；确保食品卫生，厨房环境卫生，</w:t>
      </w:r>
      <w:r>
        <w:rPr>
          <w:rFonts w:eastAsia="仿宋_GB2312"/>
          <w:spacing w:val="-12"/>
          <w:sz w:val="32"/>
          <w:szCs w:val="32"/>
        </w:rPr>
        <w:t>每日餐后全面清洁厨房及用餐区域，所有餐具用具及设施设备应及时清洁、消杀，</w:t>
      </w:r>
      <w:r>
        <w:rPr>
          <w:rFonts w:eastAsia="仿宋_GB2312"/>
          <w:spacing w:val="-9"/>
          <w:sz w:val="32"/>
          <w:szCs w:val="32"/>
        </w:rPr>
        <w:t>积极配合有关部门获取经营许可等相关证明。</w:t>
      </w:r>
    </w:p>
    <w:p w14:paraId="2C90F1CB">
      <w:pPr>
        <w:pStyle w:val="2"/>
        <w:spacing w:before="197" w:line="560" w:lineRule="exact"/>
        <w:ind w:firstLine="604" w:firstLineChars="200"/>
        <w:rPr>
          <w:rFonts w:eastAsia="仿宋_GB2312"/>
          <w:spacing w:val="-9"/>
          <w:sz w:val="32"/>
          <w:szCs w:val="32"/>
        </w:rPr>
      </w:pPr>
      <w:r>
        <w:rPr>
          <w:rFonts w:eastAsia="仿宋_GB2312"/>
          <w:spacing w:val="-9"/>
          <w:sz w:val="32"/>
          <w:szCs w:val="32"/>
        </w:rPr>
        <w:t>（五）做到安全生产，工作人员严格按照《服务方案》执行，确保工作人员健康有序工作。</w:t>
      </w:r>
    </w:p>
    <w:p w14:paraId="70D53581">
      <w:pPr>
        <w:pStyle w:val="2"/>
        <w:spacing w:before="195" w:line="560" w:lineRule="exact"/>
        <w:ind w:firstLine="604" w:firstLineChars="200"/>
        <w:rPr>
          <w:rFonts w:eastAsia="仿宋_GB2312"/>
          <w:spacing w:val="-9"/>
          <w:sz w:val="32"/>
          <w:szCs w:val="32"/>
        </w:rPr>
      </w:pPr>
      <w:r>
        <w:rPr>
          <w:rFonts w:eastAsia="仿宋_GB2312"/>
          <w:spacing w:val="-9"/>
          <w:sz w:val="32"/>
          <w:szCs w:val="32"/>
        </w:rPr>
        <w:t>（六）乙方必须按甲方规定开餐时间准时开餐，如有变动应事先及时通知甲方。</w:t>
      </w:r>
    </w:p>
    <w:p w14:paraId="5E6579D7">
      <w:pPr>
        <w:pStyle w:val="2"/>
        <w:spacing w:before="206" w:line="560" w:lineRule="exact"/>
        <w:ind w:firstLine="604" w:firstLineChars="200"/>
        <w:rPr>
          <w:rFonts w:eastAsia="仿宋_GB2312"/>
          <w:spacing w:val="-9"/>
          <w:sz w:val="32"/>
          <w:szCs w:val="32"/>
        </w:rPr>
      </w:pPr>
      <w:r>
        <w:rPr>
          <w:rFonts w:eastAsia="仿宋_GB2312"/>
          <w:spacing w:val="-9"/>
          <w:sz w:val="32"/>
          <w:szCs w:val="32"/>
        </w:rPr>
        <w:t>（七）乙方厨房工作人员必须遵守甲方规章制度，及当地治安管理条例，如有违反者，情节严重者交由公安机关处理。</w:t>
      </w:r>
    </w:p>
    <w:p w14:paraId="211FD065">
      <w:pPr>
        <w:pStyle w:val="2"/>
        <w:spacing w:before="206" w:line="560" w:lineRule="exact"/>
        <w:ind w:firstLine="604" w:firstLineChars="200"/>
        <w:rPr>
          <w:rFonts w:eastAsia="仿宋_GB2312"/>
          <w:spacing w:val="-12"/>
          <w:sz w:val="32"/>
          <w:szCs w:val="32"/>
        </w:rPr>
      </w:pPr>
      <w:r>
        <w:rPr>
          <w:rFonts w:eastAsia="仿宋_GB2312"/>
          <w:spacing w:val="-9"/>
          <w:sz w:val="32"/>
          <w:szCs w:val="32"/>
        </w:rPr>
        <w:t>（八）</w:t>
      </w:r>
      <w:r>
        <w:rPr>
          <w:rFonts w:eastAsia="仿宋_GB2312"/>
          <w:spacing w:val="-11"/>
          <w:sz w:val="32"/>
          <w:szCs w:val="32"/>
        </w:rPr>
        <w:t>对甲方提出的合理整改意见，乙方应在规定时间内整改</w:t>
      </w:r>
      <w:r>
        <w:rPr>
          <w:rFonts w:eastAsia="仿宋_GB2312"/>
          <w:spacing w:val="-12"/>
          <w:sz w:val="32"/>
          <w:szCs w:val="32"/>
        </w:rPr>
        <w:t>完成。</w:t>
      </w:r>
    </w:p>
    <w:p w14:paraId="1AC03C45">
      <w:pPr>
        <w:pStyle w:val="2"/>
        <w:spacing w:before="164" w:line="560" w:lineRule="exact"/>
        <w:ind w:firstLine="599" w:firstLineChars="200"/>
        <w:rPr>
          <w:rFonts w:eastAsia="黑体"/>
          <w:b/>
          <w:bCs/>
          <w:spacing w:val="-11"/>
          <w:sz w:val="32"/>
          <w:szCs w:val="32"/>
        </w:rPr>
      </w:pPr>
      <w:r>
        <w:rPr>
          <w:rFonts w:eastAsia="黑体"/>
          <w:b/>
          <w:bCs/>
          <w:spacing w:val="-11"/>
          <w:sz w:val="32"/>
          <w:szCs w:val="32"/>
        </w:rPr>
        <w:t>七、结算方式</w:t>
      </w:r>
    </w:p>
    <w:p w14:paraId="0A8B267E">
      <w:pPr>
        <w:pStyle w:val="2"/>
        <w:spacing w:before="210" w:line="560" w:lineRule="exact"/>
        <w:ind w:firstLine="584" w:firstLineChars="200"/>
        <w:rPr>
          <w:rFonts w:eastAsia="仿宋_GB2312"/>
          <w:spacing w:val="-14"/>
          <w:sz w:val="32"/>
          <w:szCs w:val="32"/>
        </w:rPr>
      </w:pPr>
      <w:r>
        <w:rPr>
          <w:rFonts w:eastAsia="仿宋_GB2312"/>
          <w:spacing w:val="-14"/>
          <w:sz w:val="32"/>
          <w:szCs w:val="32"/>
        </w:rPr>
        <w:t>（一）甲方根据员工实际刷卡记录的用餐金额向乙方每月进行费用结算，包厢餐费据实结算。</w:t>
      </w:r>
    </w:p>
    <w:p w14:paraId="77B338C5">
      <w:pPr>
        <w:pStyle w:val="2"/>
        <w:spacing w:before="210" w:line="560" w:lineRule="exact"/>
        <w:ind w:firstLine="520" w:firstLineChars="200"/>
        <w:rPr>
          <w:rFonts w:eastAsia="仿宋_GB2312"/>
          <w:sz w:val="32"/>
          <w:szCs w:val="32"/>
        </w:rPr>
      </w:pPr>
      <w:r>
        <w:rPr>
          <w:rFonts w:eastAsia="仿宋_GB2312"/>
          <w:spacing w:val="-30"/>
          <w:sz w:val="32"/>
          <w:szCs w:val="32"/>
        </w:rPr>
        <w:t>（二）</w:t>
      </w:r>
      <w:r>
        <w:rPr>
          <w:rFonts w:eastAsia="仿宋_GB2312"/>
          <w:spacing w:val="-4"/>
          <w:sz w:val="32"/>
          <w:szCs w:val="32"/>
        </w:rPr>
        <w:t>乙方承包经营成本(含食堂工人工资、食材费用、耗材费用、水电燃气费等)需自行</w:t>
      </w:r>
      <w:r>
        <w:rPr>
          <w:rFonts w:eastAsia="仿宋_GB2312"/>
          <w:spacing w:val="-5"/>
          <w:sz w:val="32"/>
          <w:szCs w:val="32"/>
        </w:rPr>
        <w:t>承担。</w:t>
      </w:r>
    </w:p>
    <w:p w14:paraId="24EBA46A">
      <w:pPr>
        <w:pStyle w:val="2"/>
        <w:spacing w:before="210" w:line="560" w:lineRule="exact"/>
        <w:ind w:firstLine="640" w:firstLineChars="200"/>
        <w:rPr>
          <w:rFonts w:eastAsia="仿宋_GB2312"/>
          <w:sz w:val="32"/>
          <w:szCs w:val="32"/>
        </w:rPr>
      </w:pPr>
      <w:r>
        <w:rPr>
          <w:rFonts w:eastAsia="仿宋_GB2312"/>
          <w:sz w:val="32"/>
          <w:szCs w:val="32"/>
        </w:rPr>
        <w:t>（三）</w:t>
      </w:r>
      <w:r>
        <w:rPr>
          <w:rFonts w:eastAsia="仿宋_GB2312"/>
          <w:spacing w:val="-14"/>
          <w:sz w:val="32"/>
          <w:szCs w:val="32"/>
        </w:rPr>
        <w:t>乙方需按结算餐费金额依法向甲方开具有效的增值税发票，税费由乙方承担，甲方收到乙方</w:t>
      </w:r>
      <w:r>
        <w:rPr>
          <w:rFonts w:eastAsia="仿宋_GB2312"/>
          <w:spacing w:val="-7"/>
          <w:sz w:val="32"/>
          <w:szCs w:val="32"/>
        </w:rPr>
        <w:t>发票后原则上在10个工作日内付款，乙方未能及时提供发票的，甲方有权拒绝付款，</w:t>
      </w:r>
      <w:r>
        <w:rPr>
          <w:rFonts w:eastAsia="仿宋_GB2312"/>
          <w:spacing w:val="-10"/>
          <w:sz w:val="32"/>
          <w:szCs w:val="32"/>
        </w:rPr>
        <w:t>并不承担逾期付款的责任。</w:t>
      </w:r>
    </w:p>
    <w:p w14:paraId="69EB678E">
      <w:pPr>
        <w:pStyle w:val="2"/>
        <w:spacing w:before="164" w:line="560" w:lineRule="exact"/>
        <w:ind w:left="28" w:firstLine="599" w:firstLineChars="200"/>
        <w:rPr>
          <w:rFonts w:eastAsia="黑体"/>
          <w:b/>
          <w:bCs/>
          <w:spacing w:val="-11"/>
          <w:sz w:val="32"/>
          <w:szCs w:val="32"/>
        </w:rPr>
      </w:pPr>
      <w:r>
        <w:rPr>
          <w:rFonts w:eastAsia="黑体"/>
          <w:b/>
          <w:bCs/>
          <w:spacing w:val="-11"/>
          <w:sz w:val="32"/>
          <w:szCs w:val="32"/>
        </w:rPr>
        <w:t>八、其它</w:t>
      </w:r>
    </w:p>
    <w:p w14:paraId="0CC1504C">
      <w:pPr>
        <w:pStyle w:val="2"/>
        <w:spacing w:before="228" w:line="560" w:lineRule="exact"/>
        <w:ind w:firstLine="596" w:firstLineChars="200"/>
        <w:rPr>
          <w:rFonts w:eastAsia="仿宋_GB2312"/>
          <w:spacing w:val="-12"/>
          <w:sz w:val="32"/>
          <w:szCs w:val="32"/>
        </w:rPr>
      </w:pPr>
      <w:r>
        <w:rPr>
          <w:rFonts w:eastAsia="仿宋_GB2312"/>
          <w:spacing w:val="-11"/>
          <w:sz w:val="32"/>
          <w:szCs w:val="32"/>
        </w:rPr>
        <w:t>（一）餐饮垃圾厨房馊水垃圾由乙方妥当处</w:t>
      </w:r>
      <w:r>
        <w:rPr>
          <w:rFonts w:eastAsia="仿宋_GB2312"/>
          <w:spacing w:val="-12"/>
          <w:sz w:val="32"/>
          <w:szCs w:val="32"/>
        </w:rPr>
        <w:t>理，确保不影响周边环境。</w:t>
      </w:r>
    </w:p>
    <w:p w14:paraId="358B2ECA">
      <w:pPr>
        <w:pStyle w:val="2"/>
        <w:spacing w:before="228" w:line="560" w:lineRule="exact"/>
        <w:ind w:firstLine="596" w:firstLineChars="200"/>
        <w:rPr>
          <w:rFonts w:eastAsia="仿宋_GB2312"/>
          <w:spacing w:val="-11"/>
          <w:sz w:val="32"/>
          <w:szCs w:val="32"/>
        </w:rPr>
      </w:pPr>
      <w:r>
        <w:rPr>
          <w:rFonts w:eastAsia="仿宋_GB2312"/>
          <w:spacing w:val="-11"/>
          <w:sz w:val="32"/>
          <w:szCs w:val="32"/>
        </w:rPr>
        <w:t>（二）因不可抗力的因素(如突然停水或停电、地震等)而引起延迟开餐或不能开餐，乙方不负任何责任。</w:t>
      </w:r>
    </w:p>
    <w:p w14:paraId="747BCC63">
      <w:pPr>
        <w:pStyle w:val="2"/>
        <w:spacing w:before="228" w:line="560" w:lineRule="exact"/>
        <w:ind w:firstLine="592" w:firstLineChars="200"/>
        <w:rPr>
          <w:rFonts w:eastAsia="仿宋_GB2312"/>
          <w:spacing w:val="-11"/>
          <w:sz w:val="32"/>
          <w:szCs w:val="32"/>
        </w:rPr>
      </w:pPr>
      <w:r>
        <w:rPr>
          <w:rFonts w:eastAsia="仿宋_GB2312"/>
          <w:spacing w:val="-12"/>
          <w:sz w:val="32"/>
          <w:szCs w:val="32"/>
        </w:rPr>
        <w:t>（三）合同未尽事宜，甲乙双方可协商补充附本，经双方签字盖章后生效。</w:t>
      </w:r>
      <w:r>
        <w:rPr>
          <w:rFonts w:eastAsia="仿宋_GB2312"/>
          <w:spacing w:val="-11"/>
          <w:sz w:val="32"/>
          <w:szCs w:val="32"/>
        </w:rPr>
        <w:t>补充附本及附件《设备交接清单》、《食堂餐食品类及价格清单》、《食堂安全操作规程》</w:t>
      </w:r>
      <w:r>
        <w:rPr>
          <w:rFonts w:eastAsia="仿宋_GB2312"/>
          <w:spacing w:val="-9"/>
          <w:sz w:val="32"/>
          <w:szCs w:val="32"/>
        </w:rPr>
        <w:t>《服务方案》</w:t>
      </w:r>
      <w:r>
        <w:rPr>
          <w:rFonts w:eastAsia="仿宋_GB2312"/>
          <w:spacing w:val="-11"/>
          <w:sz w:val="32"/>
          <w:szCs w:val="32"/>
        </w:rPr>
        <w:t>均作为本合同的组成部分，</w:t>
      </w:r>
      <w:r>
        <w:rPr>
          <w:rFonts w:eastAsia="仿宋_GB2312"/>
          <w:spacing w:val="-12"/>
          <w:sz w:val="32"/>
          <w:szCs w:val="32"/>
        </w:rPr>
        <w:t>与本合同具同等的法律效力。</w:t>
      </w:r>
    </w:p>
    <w:p w14:paraId="6586A790">
      <w:pPr>
        <w:pStyle w:val="2"/>
        <w:spacing w:before="228" w:line="560" w:lineRule="exact"/>
        <w:ind w:firstLine="596" w:firstLineChars="200"/>
        <w:rPr>
          <w:rFonts w:eastAsia="仿宋_GB2312"/>
          <w:spacing w:val="-11"/>
          <w:sz w:val="32"/>
          <w:szCs w:val="32"/>
        </w:rPr>
      </w:pPr>
      <w:r>
        <w:rPr>
          <w:rFonts w:eastAsia="仿宋_GB2312"/>
          <w:spacing w:val="-11"/>
          <w:sz w:val="32"/>
          <w:szCs w:val="32"/>
        </w:rPr>
        <w:t>（四）如乙方发生食品质量问题、安全问题，甲方享有随时解除权，且乙方在5万违</w:t>
      </w:r>
      <w:r>
        <w:rPr>
          <w:rFonts w:eastAsia="仿宋_GB2312"/>
          <w:spacing w:val="-12"/>
          <w:sz w:val="32"/>
          <w:szCs w:val="32"/>
        </w:rPr>
        <w:t>约金与损害赔偿之间，以就高者承担违约责任；损害赔偿包括但不限于诉讼费、律师费</w:t>
      </w:r>
      <w:r>
        <w:rPr>
          <w:rFonts w:eastAsia="仿宋_GB2312"/>
          <w:spacing w:val="-9"/>
          <w:sz w:val="32"/>
          <w:szCs w:val="32"/>
        </w:rPr>
        <w:t>等费用。</w:t>
      </w:r>
    </w:p>
    <w:p w14:paraId="3666C882">
      <w:pPr>
        <w:pStyle w:val="2"/>
        <w:spacing w:before="228" w:line="560" w:lineRule="exact"/>
        <w:ind w:firstLine="596" w:firstLineChars="200"/>
        <w:rPr>
          <w:rFonts w:eastAsia="仿宋_GB2312"/>
          <w:spacing w:val="-11"/>
          <w:sz w:val="32"/>
          <w:szCs w:val="32"/>
        </w:rPr>
      </w:pPr>
      <w:r>
        <w:rPr>
          <w:rFonts w:eastAsia="仿宋_GB2312"/>
          <w:spacing w:val="-11"/>
          <w:sz w:val="32"/>
          <w:szCs w:val="32"/>
        </w:rPr>
        <w:t>（五）</w:t>
      </w:r>
      <w:r>
        <w:rPr>
          <w:rFonts w:eastAsia="仿宋_GB2312"/>
          <w:spacing w:val="-8"/>
          <w:sz w:val="32"/>
          <w:szCs w:val="32"/>
        </w:rPr>
        <w:t>未经甲方同意，乙方不得擅自转包、转让，甲方享有随时解除权。</w:t>
      </w:r>
    </w:p>
    <w:p w14:paraId="41BE8F31">
      <w:pPr>
        <w:pStyle w:val="2"/>
        <w:spacing w:before="228" w:line="560" w:lineRule="exact"/>
        <w:ind w:firstLine="596" w:firstLineChars="200"/>
        <w:rPr>
          <w:rFonts w:eastAsia="仿宋_GB2312"/>
          <w:spacing w:val="-11"/>
          <w:sz w:val="32"/>
          <w:szCs w:val="32"/>
        </w:rPr>
      </w:pPr>
      <w:r>
        <w:rPr>
          <w:rFonts w:eastAsia="仿宋_GB2312"/>
          <w:spacing w:val="-11"/>
          <w:sz w:val="32"/>
          <w:szCs w:val="32"/>
        </w:rPr>
        <w:t>（六）</w:t>
      </w:r>
      <w:r>
        <w:rPr>
          <w:rFonts w:eastAsia="仿宋_GB2312"/>
          <w:spacing w:val="-14"/>
          <w:sz w:val="32"/>
          <w:szCs w:val="32"/>
        </w:rPr>
        <w:t>双方对本协议有关条款的解释或履行发生争议时，应通过友好协商的方式予以</w:t>
      </w:r>
      <w:r>
        <w:rPr>
          <w:rFonts w:eastAsia="仿宋_GB2312"/>
          <w:spacing w:val="-12"/>
          <w:sz w:val="32"/>
          <w:szCs w:val="32"/>
        </w:rPr>
        <w:t>解决。双方约定，凡因本协议发生的一切争议，当和解或调解不成时，在甲方所在地人</w:t>
      </w:r>
      <w:r>
        <w:rPr>
          <w:rFonts w:eastAsia="仿宋_GB2312"/>
          <w:spacing w:val="-11"/>
          <w:sz w:val="32"/>
          <w:szCs w:val="32"/>
        </w:rPr>
        <w:t>民法院诉讼解决。</w:t>
      </w:r>
    </w:p>
    <w:p w14:paraId="7126E18C">
      <w:pPr>
        <w:pStyle w:val="2"/>
        <w:spacing w:before="228" w:line="560" w:lineRule="exact"/>
        <w:ind w:firstLine="640" w:firstLineChars="200"/>
        <w:rPr>
          <w:rFonts w:eastAsia="仿宋_GB2312"/>
          <w:spacing w:val="-11"/>
          <w:sz w:val="32"/>
          <w:szCs w:val="32"/>
        </w:rPr>
      </w:pPr>
      <w:r>
        <w:rPr>
          <w:rFonts w:eastAsia="仿宋_GB2312"/>
          <w:sz w:val="32"/>
          <w:szCs w:val="32"/>
        </w:rPr>
        <w:t>（七）</w:t>
      </w:r>
      <w:r>
        <w:rPr>
          <w:rFonts w:eastAsia="仿宋_GB2312"/>
          <w:spacing w:val="-9"/>
          <w:sz w:val="32"/>
          <w:szCs w:val="32"/>
        </w:rPr>
        <w:t>本合同一式两份，双方各执一份，自</w:t>
      </w:r>
      <w:r>
        <w:rPr>
          <w:rFonts w:eastAsia="仿宋_GB2312"/>
          <w:spacing w:val="-10"/>
          <w:sz w:val="32"/>
          <w:szCs w:val="32"/>
        </w:rPr>
        <w:t>双方代表签盖章之日起生效。</w:t>
      </w:r>
    </w:p>
    <w:p w14:paraId="6A03A7BE">
      <w:pPr>
        <w:pStyle w:val="2"/>
        <w:spacing w:before="227" w:line="560" w:lineRule="exact"/>
        <w:ind w:right="726"/>
        <w:rPr>
          <w:rFonts w:eastAsia="仿宋_GB2312"/>
          <w:spacing w:val="-11"/>
          <w:sz w:val="32"/>
          <w:szCs w:val="32"/>
        </w:rPr>
      </w:pPr>
      <w:r>
        <w:rPr>
          <w:rFonts w:eastAsia="仿宋_GB2312"/>
          <w:spacing w:val="-11"/>
          <w:sz w:val="32"/>
          <w:szCs w:val="32"/>
        </w:rPr>
        <w:t>（以下无正文）</w:t>
      </w:r>
    </w:p>
    <w:p w14:paraId="1A570624">
      <w:pPr>
        <w:pStyle w:val="2"/>
        <w:spacing w:before="227" w:line="560" w:lineRule="exact"/>
        <w:ind w:right="726"/>
        <w:rPr>
          <w:rFonts w:eastAsia="仿宋_GB2312"/>
          <w:spacing w:val="-11"/>
          <w:sz w:val="32"/>
          <w:szCs w:val="32"/>
        </w:rPr>
      </w:pPr>
    </w:p>
    <w:p w14:paraId="41ACA1C5">
      <w:pPr>
        <w:spacing w:before="76" w:line="560" w:lineRule="exact"/>
        <w:ind w:left="144"/>
        <w:rPr>
          <w:rFonts w:eastAsia="仿宋_GB2312"/>
          <w:spacing w:val="-9"/>
          <w:sz w:val="32"/>
          <w:szCs w:val="32"/>
        </w:rPr>
      </w:pPr>
      <w:r>
        <w:rPr>
          <w:rFonts w:eastAsia="仿宋_GB2312"/>
          <w:spacing w:val="-9"/>
          <w:sz w:val="32"/>
          <w:szCs w:val="32"/>
        </w:rPr>
        <w:t>甲方(盖章)：                    乙方(盖章)：</w:t>
      </w:r>
    </w:p>
    <w:p w14:paraId="1E3C3069">
      <w:pPr>
        <w:spacing w:before="76" w:line="560" w:lineRule="exact"/>
        <w:ind w:left="144"/>
        <w:rPr>
          <w:rFonts w:eastAsia="仿宋_GB2312"/>
          <w:spacing w:val="-9"/>
          <w:sz w:val="32"/>
          <w:szCs w:val="32"/>
        </w:rPr>
      </w:pPr>
    </w:p>
    <w:p w14:paraId="5130ED83">
      <w:pPr>
        <w:spacing w:before="76" w:line="560" w:lineRule="exact"/>
        <w:ind w:left="144"/>
        <w:rPr>
          <w:rFonts w:eastAsia="仿宋_GB2312"/>
          <w:spacing w:val="-9"/>
          <w:sz w:val="32"/>
          <w:szCs w:val="32"/>
        </w:rPr>
      </w:pPr>
      <w:r>
        <w:rPr>
          <w:rFonts w:eastAsia="仿宋_GB2312"/>
          <w:spacing w:val="-9"/>
          <w:sz w:val="32"/>
          <w:szCs w:val="32"/>
        </w:rPr>
        <w:t>签字（法人或授权委托人）：     签字（法人或授权委托人）：</w:t>
      </w:r>
    </w:p>
    <w:p w14:paraId="0CF96787">
      <w:pPr>
        <w:spacing w:before="76" w:line="560" w:lineRule="exact"/>
        <w:rPr>
          <w:rFonts w:eastAsia="仿宋_GB2312"/>
          <w:spacing w:val="-9"/>
          <w:sz w:val="32"/>
          <w:szCs w:val="32"/>
        </w:rPr>
      </w:pPr>
    </w:p>
    <w:p w14:paraId="2D048051">
      <w:pPr>
        <w:spacing w:before="76" w:line="560" w:lineRule="exact"/>
        <w:ind w:left="144" w:right="302" w:firstLine="604" w:firstLineChars="200"/>
        <w:jc w:val="right"/>
      </w:pPr>
      <w:r>
        <w:rPr>
          <w:rFonts w:eastAsia="仿宋_GB2312"/>
          <w:spacing w:val="-9"/>
          <w:sz w:val="32"/>
          <w:szCs w:val="32"/>
        </w:rPr>
        <w:t xml:space="preserve">日期：     年    月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F89BFE7-13D2-49CB-AD2C-1A011B93A16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embedRegular r:id="rId2" w:fontKey="{4B1D9C11-91DE-4E0A-9EC3-FF98C51C28C3}"/>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仿宋_GB2312">
    <w:panose1 w:val="02010609030101010101"/>
    <w:charset w:val="86"/>
    <w:family w:val="modern"/>
    <w:pitch w:val="default"/>
    <w:sig w:usb0="00000001" w:usb1="080E0000" w:usb2="00000000" w:usb3="00000000" w:csb0="00040000" w:csb1="00000000"/>
    <w:embedRegular r:id="rId3" w:fontKey="{E887F17D-8C8B-4749-B35B-DEE95BAD2C90}"/>
  </w:font>
  <w:font w:name="方正小标宋_GBK">
    <w:panose1 w:val="02000000000000000000"/>
    <w:charset w:val="86"/>
    <w:family w:val="script"/>
    <w:pitch w:val="default"/>
    <w:sig w:usb0="A00002BF" w:usb1="38CF7CFA" w:usb2="00082016" w:usb3="00000000" w:csb0="00040001" w:csb1="00000000"/>
    <w:embedRegular r:id="rId4" w:fontKey="{883731E9-5BE0-4619-821C-2B70C0A2344B}"/>
  </w:font>
  <w:font w:name="方正小标宋简体">
    <w:panose1 w:val="02000000000000000000"/>
    <w:charset w:val="86"/>
    <w:family w:val="auto"/>
    <w:pitch w:val="default"/>
    <w:sig w:usb0="00000001" w:usb1="08000000" w:usb2="00000000" w:usb3="00000000" w:csb0="00040000" w:csb1="00000000"/>
    <w:embedRegular r:id="rId5" w:fontKey="{B7AC89EC-C28C-432B-8DEC-D0C168C2FA68}"/>
  </w:font>
  <w:font w:name="华文中宋">
    <w:altName w:val="宋体"/>
    <w:panose1 w:val="00000000000000000000"/>
    <w:charset w:val="86"/>
    <w:family w:val="auto"/>
    <w:pitch w:val="default"/>
    <w:sig w:usb0="00000000" w:usb1="00000000" w:usb2="00000000" w:usb3="00000000" w:csb0="0004009F" w:csb1="DFD70000"/>
    <w:embedRegular r:id="rId6" w:fontKey="{E5517DA0-29A8-44F9-B6D9-371466C5B271}"/>
  </w:font>
  <w:font w:name="仿宋">
    <w:panose1 w:val="02010609060101010101"/>
    <w:charset w:val="86"/>
    <w:family w:val="modern"/>
    <w:pitch w:val="default"/>
    <w:sig w:usb0="800002BF" w:usb1="38CF7CFA" w:usb2="00000016" w:usb3="00000000" w:csb0="00040001" w:csb1="00000000"/>
    <w:embedRegular r:id="rId7" w:fontKey="{91CCD6C1-EB58-4242-9D12-DA67B00B2C8D}"/>
  </w:font>
  <w:font w:name="华文仿宋">
    <w:altName w:val="仿宋"/>
    <w:panose1 w:val="02010600040101010101"/>
    <w:charset w:val="86"/>
    <w:family w:val="auto"/>
    <w:pitch w:val="default"/>
    <w:sig w:usb0="00000000" w:usb1="00000000" w:usb2="00000000" w:usb3="00000000" w:csb0="0004009F" w:csb1="DFD70000"/>
    <w:embedRegular r:id="rId8" w:fontKey="{42D58450-7F7D-4FE2-9A21-E28B7BB97ED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13774">
    <w:pPr>
      <w:pStyle w:val="15"/>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803"/>
                          </w:sdtPr>
                          <w:sdtContent>
                            <w:p w14:paraId="7605FA90">
                              <w:pPr>
                                <w:pStyle w:val="15"/>
                                <w:jc w:val="center"/>
                              </w:pPr>
                              <w:r>
                                <w:fldChar w:fldCharType="begin"/>
                              </w:r>
                              <w:r>
                                <w:instrText xml:space="preserve">PAGE   \* MERGEFORMAT</w:instrText>
                              </w:r>
                              <w:r>
                                <w:fldChar w:fldCharType="separate"/>
                              </w:r>
                              <w:r>
                                <w:rPr>
                                  <w:lang w:val="zh-CN"/>
                                </w:rPr>
                                <w:t>1</w:t>
                              </w:r>
                              <w:r>
                                <w:fldChar w:fldCharType="end"/>
                              </w:r>
                            </w:p>
                          </w:sdtContent>
                        </w:sdt>
                        <w:p w14:paraId="6D77301A">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sdt>
                    <w:sdtPr>
                      <w:id w:val="147476803"/>
                    </w:sdtPr>
                    <w:sdtContent>
                      <w:p w14:paraId="7605FA90">
                        <w:pPr>
                          <w:pStyle w:val="15"/>
                          <w:jc w:val="center"/>
                        </w:pPr>
                        <w:r>
                          <w:fldChar w:fldCharType="begin"/>
                        </w:r>
                        <w:r>
                          <w:instrText xml:space="preserve">PAGE   \* MERGEFORMAT</w:instrText>
                        </w:r>
                        <w:r>
                          <w:fldChar w:fldCharType="separate"/>
                        </w:r>
                        <w:r>
                          <w:rPr>
                            <w:lang w:val="zh-CN"/>
                          </w:rPr>
                          <w:t>1</w:t>
                        </w:r>
                        <w:r>
                          <w:fldChar w:fldCharType="end"/>
                        </w:r>
                      </w:p>
                    </w:sdtContent>
                  </w:sdt>
                  <w:p w14:paraId="6D77301A">
                    <w:pPr>
                      <w:pStyle w:val="2"/>
                    </w:pPr>
                  </w:p>
                </w:txbxContent>
              </v:textbox>
            </v:shape>
          </w:pict>
        </mc:Fallback>
      </mc:AlternateContent>
    </w:r>
  </w:p>
  <w:p w14:paraId="59445545">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87A01">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0C7AB">
    <w:pPr>
      <w:pStyle w:val="1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1B8353">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6E1B8353">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AF00D">
    <w:pPr>
      <w:pStyle w:val="15"/>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5B0FEA">
                          <w:pPr>
                            <w:pStyle w:val="1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3B5B0FEA">
                    <w:pPr>
                      <w:pStyle w:val="1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B4CD9">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B3E44F">
                          <w:pPr>
                            <w:pStyle w:val="15"/>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BB3E44F">
                    <w:pPr>
                      <w:pStyle w:val="15"/>
                    </w:pPr>
                    <w:r>
                      <w:fldChar w:fldCharType="begin"/>
                    </w:r>
                    <w:r>
                      <w:instrText xml:space="preserve"> PAGE  \* MERGEFORMAT </w:instrText>
                    </w:r>
                    <w:r>
                      <w:fldChar w:fldCharType="separate"/>
                    </w:r>
                    <w:r>
                      <w:t>19</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855A5D">
                          <w:pPr>
                            <w:pStyle w:val="1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4855A5D">
                    <w:pPr>
                      <w:pStyle w:val="15"/>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234B">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54B9D">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EA773">
    <w:pPr>
      <w:pStyle w:val="1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523D0">
    <w:pPr>
      <w:pStyle w:val="13"/>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62827">
    <w:pPr>
      <w:pStyle w:val="1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 w:name="KGWebUrl" w:val="http://oa.hxamc.com/weaver/weaver.file.FileDownloadForNews?uuid=b6fe19b4-2a67-437f-a261-6672a94f3a79&amp;fileid=190039&amp;type=document&amp;isofficeview=0&amp;requestid=undefined&amp;authStr=undefined&amp;authSignatureStr=undefined&amp;f_weaver_belongto_userid=undefined&amp;isrequest=1&amp;download=1&amp;f_weaver_belongto_usertype=0"/>
  </w:docVars>
  <w:rsids>
    <w:rsidRoot w:val="6E8513F5"/>
    <w:rsid w:val="000273CC"/>
    <w:rsid w:val="00125861"/>
    <w:rsid w:val="00172E78"/>
    <w:rsid w:val="00325508"/>
    <w:rsid w:val="00371765"/>
    <w:rsid w:val="004E2611"/>
    <w:rsid w:val="005442C8"/>
    <w:rsid w:val="00577CA6"/>
    <w:rsid w:val="006275E2"/>
    <w:rsid w:val="00704410"/>
    <w:rsid w:val="00727D87"/>
    <w:rsid w:val="007733B9"/>
    <w:rsid w:val="007C6F7D"/>
    <w:rsid w:val="007F6C6F"/>
    <w:rsid w:val="008515D3"/>
    <w:rsid w:val="009269A2"/>
    <w:rsid w:val="00942B50"/>
    <w:rsid w:val="00953D9C"/>
    <w:rsid w:val="0097492C"/>
    <w:rsid w:val="00A8391C"/>
    <w:rsid w:val="00AB7A64"/>
    <w:rsid w:val="00B406C6"/>
    <w:rsid w:val="00C10D14"/>
    <w:rsid w:val="00C73497"/>
    <w:rsid w:val="00CF1D6C"/>
    <w:rsid w:val="00E301BE"/>
    <w:rsid w:val="00EF7950"/>
    <w:rsid w:val="00FC10C9"/>
    <w:rsid w:val="011A24F4"/>
    <w:rsid w:val="011E3478"/>
    <w:rsid w:val="014001AC"/>
    <w:rsid w:val="01500697"/>
    <w:rsid w:val="015360DC"/>
    <w:rsid w:val="018A60C7"/>
    <w:rsid w:val="018E53BB"/>
    <w:rsid w:val="01A506C6"/>
    <w:rsid w:val="01A8210A"/>
    <w:rsid w:val="01B841E6"/>
    <w:rsid w:val="01B96DFD"/>
    <w:rsid w:val="01F875D5"/>
    <w:rsid w:val="01FC3891"/>
    <w:rsid w:val="022E7E09"/>
    <w:rsid w:val="02330306"/>
    <w:rsid w:val="024871A0"/>
    <w:rsid w:val="02566131"/>
    <w:rsid w:val="02761F3B"/>
    <w:rsid w:val="02897931"/>
    <w:rsid w:val="029A7D90"/>
    <w:rsid w:val="02CC3DD3"/>
    <w:rsid w:val="02D63C99"/>
    <w:rsid w:val="02DD6899"/>
    <w:rsid w:val="02E34ED6"/>
    <w:rsid w:val="02E455F9"/>
    <w:rsid w:val="02FC6355"/>
    <w:rsid w:val="03041DBD"/>
    <w:rsid w:val="031243AA"/>
    <w:rsid w:val="03165480"/>
    <w:rsid w:val="03174F3D"/>
    <w:rsid w:val="031E038B"/>
    <w:rsid w:val="032B6C3A"/>
    <w:rsid w:val="03394CF0"/>
    <w:rsid w:val="0341020B"/>
    <w:rsid w:val="03473B75"/>
    <w:rsid w:val="03803C7B"/>
    <w:rsid w:val="03905ADC"/>
    <w:rsid w:val="039467A0"/>
    <w:rsid w:val="03993BA4"/>
    <w:rsid w:val="03996569"/>
    <w:rsid w:val="039D4805"/>
    <w:rsid w:val="039F0834"/>
    <w:rsid w:val="03CE5F43"/>
    <w:rsid w:val="03D42D07"/>
    <w:rsid w:val="03D60954"/>
    <w:rsid w:val="03EB4952"/>
    <w:rsid w:val="03F4527E"/>
    <w:rsid w:val="04275653"/>
    <w:rsid w:val="042A0CA0"/>
    <w:rsid w:val="042B3EAC"/>
    <w:rsid w:val="042B64D1"/>
    <w:rsid w:val="043E1FEF"/>
    <w:rsid w:val="044D1A72"/>
    <w:rsid w:val="04510922"/>
    <w:rsid w:val="045718E3"/>
    <w:rsid w:val="04700B77"/>
    <w:rsid w:val="0491661E"/>
    <w:rsid w:val="04A62A1C"/>
    <w:rsid w:val="04C168B1"/>
    <w:rsid w:val="04D035F5"/>
    <w:rsid w:val="05451806"/>
    <w:rsid w:val="05667BEE"/>
    <w:rsid w:val="056902D2"/>
    <w:rsid w:val="0571302A"/>
    <w:rsid w:val="05756DE3"/>
    <w:rsid w:val="057D69E2"/>
    <w:rsid w:val="058C1C12"/>
    <w:rsid w:val="05B1370D"/>
    <w:rsid w:val="05B60A3D"/>
    <w:rsid w:val="05C3279E"/>
    <w:rsid w:val="05D31260"/>
    <w:rsid w:val="05DE1D42"/>
    <w:rsid w:val="061F0AE6"/>
    <w:rsid w:val="062067FE"/>
    <w:rsid w:val="06224DFB"/>
    <w:rsid w:val="063127B9"/>
    <w:rsid w:val="06371322"/>
    <w:rsid w:val="064222D0"/>
    <w:rsid w:val="06500E91"/>
    <w:rsid w:val="06C5443F"/>
    <w:rsid w:val="06CD5695"/>
    <w:rsid w:val="06D15558"/>
    <w:rsid w:val="06D735D0"/>
    <w:rsid w:val="06DC2725"/>
    <w:rsid w:val="06E96A95"/>
    <w:rsid w:val="06F76D14"/>
    <w:rsid w:val="06FB7003"/>
    <w:rsid w:val="06FF6413"/>
    <w:rsid w:val="07017E71"/>
    <w:rsid w:val="07212609"/>
    <w:rsid w:val="07414C7E"/>
    <w:rsid w:val="076D7821"/>
    <w:rsid w:val="079254DA"/>
    <w:rsid w:val="07BC027B"/>
    <w:rsid w:val="07D11744"/>
    <w:rsid w:val="07F32889"/>
    <w:rsid w:val="080923AB"/>
    <w:rsid w:val="081E4F5F"/>
    <w:rsid w:val="085C5501"/>
    <w:rsid w:val="0882284B"/>
    <w:rsid w:val="08AD7A61"/>
    <w:rsid w:val="08AF0E7E"/>
    <w:rsid w:val="08C92C2E"/>
    <w:rsid w:val="08D35DAA"/>
    <w:rsid w:val="08ED1EAA"/>
    <w:rsid w:val="08F9112B"/>
    <w:rsid w:val="090F782C"/>
    <w:rsid w:val="09151F1E"/>
    <w:rsid w:val="0917336B"/>
    <w:rsid w:val="093F333A"/>
    <w:rsid w:val="095A2027"/>
    <w:rsid w:val="09715E3C"/>
    <w:rsid w:val="097737F5"/>
    <w:rsid w:val="09A514F4"/>
    <w:rsid w:val="09A51D4C"/>
    <w:rsid w:val="09A72E3C"/>
    <w:rsid w:val="09B352D3"/>
    <w:rsid w:val="09C20233"/>
    <w:rsid w:val="09D45935"/>
    <w:rsid w:val="09D516AE"/>
    <w:rsid w:val="0A07615D"/>
    <w:rsid w:val="0A1A0761"/>
    <w:rsid w:val="0A1B478D"/>
    <w:rsid w:val="0A20338C"/>
    <w:rsid w:val="0A23066B"/>
    <w:rsid w:val="0A314337"/>
    <w:rsid w:val="0A3A2269"/>
    <w:rsid w:val="0A582E67"/>
    <w:rsid w:val="0A5A57CC"/>
    <w:rsid w:val="0A7B72A1"/>
    <w:rsid w:val="0A8245A3"/>
    <w:rsid w:val="0A8A693C"/>
    <w:rsid w:val="0A95265E"/>
    <w:rsid w:val="0AB3379D"/>
    <w:rsid w:val="0AB75563"/>
    <w:rsid w:val="0AFE5739"/>
    <w:rsid w:val="0B0623DF"/>
    <w:rsid w:val="0B114BC2"/>
    <w:rsid w:val="0B220922"/>
    <w:rsid w:val="0B2F47A5"/>
    <w:rsid w:val="0B426F27"/>
    <w:rsid w:val="0B5605CC"/>
    <w:rsid w:val="0B5F64B2"/>
    <w:rsid w:val="0B6F1DC9"/>
    <w:rsid w:val="0B972B4C"/>
    <w:rsid w:val="0BA15CEB"/>
    <w:rsid w:val="0BBA3B3F"/>
    <w:rsid w:val="0BC1013B"/>
    <w:rsid w:val="0BC11EE9"/>
    <w:rsid w:val="0C0635F9"/>
    <w:rsid w:val="0C281C8D"/>
    <w:rsid w:val="0C34090D"/>
    <w:rsid w:val="0C346B5F"/>
    <w:rsid w:val="0C357C33"/>
    <w:rsid w:val="0C3C6C9A"/>
    <w:rsid w:val="0C64517F"/>
    <w:rsid w:val="0C794EB2"/>
    <w:rsid w:val="0CAD2F27"/>
    <w:rsid w:val="0CAF4438"/>
    <w:rsid w:val="0CB11F5E"/>
    <w:rsid w:val="0CC9374C"/>
    <w:rsid w:val="0CE146C4"/>
    <w:rsid w:val="0D152488"/>
    <w:rsid w:val="0D381C64"/>
    <w:rsid w:val="0D4E0FEF"/>
    <w:rsid w:val="0D5079C9"/>
    <w:rsid w:val="0D58062B"/>
    <w:rsid w:val="0D6E7E4F"/>
    <w:rsid w:val="0D7D69EF"/>
    <w:rsid w:val="0D8F7A7E"/>
    <w:rsid w:val="0D9A7878"/>
    <w:rsid w:val="0DB549BC"/>
    <w:rsid w:val="0DD759F4"/>
    <w:rsid w:val="0DDC3ED4"/>
    <w:rsid w:val="0DF3374D"/>
    <w:rsid w:val="0E034675"/>
    <w:rsid w:val="0E0B7D94"/>
    <w:rsid w:val="0E2F75DE"/>
    <w:rsid w:val="0E3E5A73"/>
    <w:rsid w:val="0E4C33AC"/>
    <w:rsid w:val="0E4D52BA"/>
    <w:rsid w:val="0E531FCE"/>
    <w:rsid w:val="0E5928AD"/>
    <w:rsid w:val="0E605F5F"/>
    <w:rsid w:val="0E651252"/>
    <w:rsid w:val="0E675CD8"/>
    <w:rsid w:val="0E8A6F0A"/>
    <w:rsid w:val="0E8F4FB9"/>
    <w:rsid w:val="0EA7139C"/>
    <w:rsid w:val="0EAA60E0"/>
    <w:rsid w:val="0EC87A33"/>
    <w:rsid w:val="0ECA58F5"/>
    <w:rsid w:val="0ED10695"/>
    <w:rsid w:val="0ED916D8"/>
    <w:rsid w:val="0EE571BB"/>
    <w:rsid w:val="0F2C704F"/>
    <w:rsid w:val="0F2F6BDE"/>
    <w:rsid w:val="0F3F1AA3"/>
    <w:rsid w:val="0F4C05FA"/>
    <w:rsid w:val="0F711E78"/>
    <w:rsid w:val="0F753DCD"/>
    <w:rsid w:val="0F7867DC"/>
    <w:rsid w:val="0F9E7E09"/>
    <w:rsid w:val="0FB0474F"/>
    <w:rsid w:val="0FC41FA8"/>
    <w:rsid w:val="100846AA"/>
    <w:rsid w:val="100A0837"/>
    <w:rsid w:val="100F5D41"/>
    <w:rsid w:val="103C5FE2"/>
    <w:rsid w:val="103F3D25"/>
    <w:rsid w:val="104C68AC"/>
    <w:rsid w:val="107514F4"/>
    <w:rsid w:val="107A7662"/>
    <w:rsid w:val="108E18D3"/>
    <w:rsid w:val="10CA0744"/>
    <w:rsid w:val="11056D1C"/>
    <w:rsid w:val="11160F29"/>
    <w:rsid w:val="11226F4D"/>
    <w:rsid w:val="112460E6"/>
    <w:rsid w:val="112D6B93"/>
    <w:rsid w:val="11361987"/>
    <w:rsid w:val="115B4B8E"/>
    <w:rsid w:val="115F51E1"/>
    <w:rsid w:val="116B4984"/>
    <w:rsid w:val="119A56B6"/>
    <w:rsid w:val="11AE581E"/>
    <w:rsid w:val="11E95C25"/>
    <w:rsid w:val="11F052D6"/>
    <w:rsid w:val="121F3E0E"/>
    <w:rsid w:val="123C43E8"/>
    <w:rsid w:val="125267B3"/>
    <w:rsid w:val="127952CC"/>
    <w:rsid w:val="12857ECD"/>
    <w:rsid w:val="12861ED5"/>
    <w:rsid w:val="12D507B6"/>
    <w:rsid w:val="12E74E6B"/>
    <w:rsid w:val="12E82CF2"/>
    <w:rsid w:val="12EB782C"/>
    <w:rsid w:val="12FD500A"/>
    <w:rsid w:val="13083BA5"/>
    <w:rsid w:val="130C3B50"/>
    <w:rsid w:val="1324544C"/>
    <w:rsid w:val="133F546B"/>
    <w:rsid w:val="13424B69"/>
    <w:rsid w:val="135E44C2"/>
    <w:rsid w:val="1367708D"/>
    <w:rsid w:val="136B45C6"/>
    <w:rsid w:val="136F0023"/>
    <w:rsid w:val="137966B3"/>
    <w:rsid w:val="138A3509"/>
    <w:rsid w:val="13976F69"/>
    <w:rsid w:val="13AB14E0"/>
    <w:rsid w:val="13C644D5"/>
    <w:rsid w:val="13D824C6"/>
    <w:rsid w:val="13D84274"/>
    <w:rsid w:val="13F32E07"/>
    <w:rsid w:val="140521A4"/>
    <w:rsid w:val="14064C7E"/>
    <w:rsid w:val="14092AC4"/>
    <w:rsid w:val="140A3F18"/>
    <w:rsid w:val="141244E8"/>
    <w:rsid w:val="14172FEE"/>
    <w:rsid w:val="142474B9"/>
    <w:rsid w:val="14346719"/>
    <w:rsid w:val="14530637"/>
    <w:rsid w:val="145860CC"/>
    <w:rsid w:val="146141DF"/>
    <w:rsid w:val="14665D24"/>
    <w:rsid w:val="146A0AD9"/>
    <w:rsid w:val="146D2C0E"/>
    <w:rsid w:val="147D0074"/>
    <w:rsid w:val="148D578D"/>
    <w:rsid w:val="14A168E7"/>
    <w:rsid w:val="14B140D6"/>
    <w:rsid w:val="14DE3B0C"/>
    <w:rsid w:val="14FD689B"/>
    <w:rsid w:val="150026A8"/>
    <w:rsid w:val="152A0CD3"/>
    <w:rsid w:val="154E5444"/>
    <w:rsid w:val="15643BA8"/>
    <w:rsid w:val="156E1C8F"/>
    <w:rsid w:val="15A24B3A"/>
    <w:rsid w:val="15A92036"/>
    <w:rsid w:val="15CB3543"/>
    <w:rsid w:val="16007AB2"/>
    <w:rsid w:val="160A6A90"/>
    <w:rsid w:val="160A73F8"/>
    <w:rsid w:val="163B6FFF"/>
    <w:rsid w:val="16512DC9"/>
    <w:rsid w:val="16573AA7"/>
    <w:rsid w:val="1664374B"/>
    <w:rsid w:val="166E2695"/>
    <w:rsid w:val="167134C4"/>
    <w:rsid w:val="16746C04"/>
    <w:rsid w:val="167678DF"/>
    <w:rsid w:val="167745B8"/>
    <w:rsid w:val="16781D3E"/>
    <w:rsid w:val="16850754"/>
    <w:rsid w:val="16945992"/>
    <w:rsid w:val="1695644C"/>
    <w:rsid w:val="16B23460"/>
    <w:rsid w:val="16E573D4"/>
    <w:rsid w:val="16ED6288"/>
    <w:rsid w:val="16F82EC2"/>
    <w:rsid w:val="1717766C"/>
    <w:rsid w:val="172850DA"/>
    <w:rsid w:val="174F05A1"/>
    <w:rsid w:val="176A5B2B"/>
    <w:rsid w:val="177B1AE6"/>
    <w:rsid w:val="177D53E4"/>
    <w:rsid w:val="177D7366"/>
    <w:rsid w:val="17C0399D"/>
    <w:rsid w:val="17C74D2B"/>
    <w:rsid w:val="17D24C75"/>
    <w:rsid w:val="17F727BA"/>
    <w:rsid w:val="17F7717D"/>
    <w:rsid w:val="1806190D"/>
    <w:rsid w:val="181D494B"/>
    <w:rsid w:val="18261E12"/>
    <w:rsid w:val="18283784"/>
    <w:rsid w:val="18761BDB"/>
    <w:rsid w:val="188000BF"/>
    <w:rsid w:val="18812545"/>
    <w:rsid w:val="188362EB"/>
    <w:rsid w:val="18BA4D45"/>
    <w:rsid w:val="18BC5F12"/>
    <w:rsid w:val="18BD0841"/>
    <w:rsid w:val="18BD1C8B"/>
    <w:rsid w:val="18D22DC9"/>
    <w:rsid w:val="18DA6CE0"/>
    <w:rsid w:val="18E13BCB"/>
    <w:rsid w:val="18EE62E8"/>
    <w:rsid w:val="19031D93"/>
    <w:rsid w:val="190F698A"/>
    <w:rsid w:val="19131E69"/>
    <w:rsid w:val="193066BD"/>
    <w:rsid w:val="19474B83"/>
    <w:rsid w:val="195B1BCF"/>
    <w:rsid w:val="19925AEB"/>
    <w:rsid w:val="19AF29F7"/>
    <w:rsid w:val="19AF4536"/>
    <w:rsid w:val="19AF5011"/>
    <w:rsid w:val="19B6182A"/>
    <w:rsid w:val="19D35C0A"/>
    <w:rsid w:val="19EF24A3"/>
    <w:rsid w:val="19F53DD2"/>
    <w:rsid w:val="19FE1A69"/>
    <w:rsid w:val="1A0F4768"/>
    <w:rsid w:val="1A364C38"/>
    <w:rsid w:val="1A5A58B6"/>
    <w:rsid w:val="1A687305"/>
    <w:rsid w:val="1A687CD6"/>
    <w:rsid w:val="1A8E48BD"/>
    <w:rsid w:val="1A985B8D"/>
    <w:rsid w:val="1A993A29"/>
    <w:rsid w:val="1AA329F9"/>
    <w:rsid w:val="1AF35C55"/>
    <w:rsid w:val="1B027E29"/>
    <w:rsid w:val="1B101769"/>
    <w:rsid w:val="1B456946"/>
    <w:rsid w:val="1B4F51DF"/>
    <w:rsid w:val="1B6D0ED3"/>
    <w:rsid w:val="1B7E1BA5"/>
    <w:rsid w:val="1B7F06C9"/>
    <w:rsid w:val="1B8030A0"/>
    <w:rsid w:val="1B9D672E"/>
    <w:rsid w:val="1BA86C22"/>
    <w:rsid w:val="1BB74B29"/>
    <w:rsid w:val="1BC3660E"/>
    <w:rsid w:val="1BD65C50"/>
    <w:rsid w:val="1BD73B49"/>
    <w:rsid w:val="1BE063BC"/>
    <w:rsid w:val="1BEC6B0F"/>
    <w:rsid w:val="1C05208D"/>
    <w:rsid w:val="1C2B76F0"/>
    <w:rsid w:val="1C3A159B"/>
    <w:rsid w:val="1C7020CB"/>
    <w:rsid w:val="1C9D42AD"/>
    <w:rsid w:val="1CA163DE"/>
    <w:rsid w:val="1CBD04AB"/>
    <w:rsid w:val="1CC93433"/>
    <w:rsid w:val="1CCE7468"/>
    <w:rsid w:val="1CD87093"/>
    <w:rsid w:val="1CFF3ADF"/>
    <w:rsid w:val="1D0450E2"/>
    <w:rsid w:val="1D185B91"/>
    <w:rsid w:val="1D1C3424"/>
    <w:rsid w:val="1D497F91"/>
    <w:rsid w:val="1D4F5CE8"/>
    <w:rsid w:val="1D6E4A05"/>
    <w:rsid w:val="1D743260"/>
    <w:rsid w:val="1D921938"/>
    <w:rsid w:val="1DA227A9"/>
    <w:rsid w:val="1DBF79E1"/>
    <w:rsid w:val="1DFB128B"/>
    <w:rsid w:val="1E1D21CC"/>
    <w:rsid w:val="1E256308"/>
    <w:rsid w:val="1E3F4B15"/>
    <w:rsid w:val="1E40188A"/>
    <w:rsid w:val="1E6F3A27"/>
    <w:rsid w:val="1E6F5937"/>
    <w:rsid w:val="1E8F5E77"/>
    <w:rsid w:val="1E92030E"/>
    <w:rsid w:val="1EBB0A1A"/>
    <w:rsid w:val="1EBD456F"/>
    <w:rsid w:val="1ED45CAB"/>
    <w:rsid w:val="1EDA3596"/>
    <w:rsid w:val="1EDE45FC"/>
    <w:rsid w:val="1F095F07"/>
    <w:rsid w:val="1F130856"/>
    <w:rsid w:val="1F52137F"/>
    <w:rsid w:val="1F5570C1"/>
    <w:rsid w:val="1F576995"/>
    <w:rsid w:val="1F811C64"/>
    <w:rsid w:val="1F8809D2"/>
    <w:rsid w:val="1FA63210"/>
    <w:rsid w:val="1FA672D2"/>
    <w:rsid w:val="1FAC5706"/>
    <w:rsid w:val="1FAD0CAB"/>
    <w:rsid w:val="1FC009DE"/>
    <w:rsid w:val="1FC2158B"/>
    <w:rsid w:val="1FDB07C5"/>
    <w:rsid w:val="1FE55560"/>
    <w:rsid w:val="1FF57F5C"/>
    <w:rsid w:val="201C373B"/>
    <w:rsid w:val="202C422E"/>
    <w:rsid w:val="20591E34"/>
    <w:rsid w:val="20592B54"/>
    <w:rsid w:val="205B4D8A"/>
    <w:rsid w:val="206030D2"/>
    <w:rsid w:val="207E1080"/>
    <w:rsid w:val="20854536"/>
    <w:rsid w:val="20C56D5C"/>
    <w:rsid w:val="20D46486"/>
    <w:rsid w:val="20D60D26"/>
    <w:rsid w:val="20D66578"/>
    <w:rsid w:val="20E3388B"/>
    <w:rsid w:val="20FA3253"/>
    <w:rsid w:val="211B128C"/>
    <w:rsid w:val="212B00D9"/>
    <w:rsid w:val="21343521"/>
    <w:rsid w:val="213B58F8"/>
    <w:rsid w:val="21470FA7"/>
    <w:rsid w:val="215F4227"/>
    <w:rsid w:val="216A0B0A"/>
    <w:rsid w:val="216E446A"/>
    <w:rsid w:val="2171021B"/>
    <w:rsid w:val="21AA770F"/>
    <w:rsid w:val="21B005DE"/>
    <w:rsid w:val="220153E6"/>
    <w:rsid w:val="222F59A7"/>
    <w:rsid w:val="225B1B58"/>
    <w:rsid w:val="22627BFA"/>
    <w:rsid w:val="226338A3"/>
    <w:rsid w:val="2265761B"/>
    <w:rsid w:val="227028F7"/>
    <w:rsid w:val="22810CD6"/>
    <w:rsid w:val="229C5B1A"/>
    <w:rsid w:val="22BE6D2B"/>
    <w:rsid w:val="22D93E0F"/>
    <w:rsid w:val="23197531"/>
    <w:rsid w:val="2321399F"/>
    <w:rsid w:val="233429F8"/>
    <w:rsid w:val="233D40F4"/>
    <w:rsid w:val="23533F67"/>
    <w:rsid w:val="235A7C89"/>
    <w:rsid w:val="23612324"/>
    <w:rsid w:val="23665108"/>
    <w:rsid w:val="23681488"/>
    <w:rsid w:val="23722500"/>
    <w:rsid w:val="239C3958"/>
    <w:rsid w:val="23A61C99"/>
    <w:rsid w:val="23B14E2C"/>
    <w:rsid w:val="23D41D17"/>
    <w:rsid w:val="240D7CB1"/>
    <w:rsid w:val="246F6DC4"/>
    <w:rsid w:val="247E2C16"/>
    <w:rsid w:val="248720BC"/>
    <w:rsid w:val="249266C1"/>
    <w:rsid w:val="24DD793C"/>
    <w:rsid w:val="24FA29B1"/>
    <w:rsid w:val="25440C67"/>
    <w:rsid w:val="25461A4C"/>
    <w:rsid w:val="25513E86"/>
    <w:rsid w:val="255A63A1"/>
    <w:rsid w:val="255E1424"/>
    <w:rsid w:val="256B5E9E"/>
    <w:rsid w:val="25776C2C"/>
    <w:rsid w:val="25837821"/>
    <w:rsid w:val="259A582D"/>
    <w:rsid w:val="25E176D9"/>
    <w:rsid w:val="25F27417"/>
    <w:rsid w:val="25F34F3E"/>
    <w:rsid w:val="25FC0D64"/>
    <w:rsid w:val="26170C2C"/>
    <w:rsid w:val="261E12ED"/>
    <w:rsid w:val="264019D8"/>
    <w:rsid w:val="26402C29"/>
    <w:rsid w:val="26432F9D"/>
    <w:rsid w:val="265754CC"/>
    <w:rsid w:val="26865DB2"/>
    <w:rsid w:val="2692745C"/>
    <w:rsid w:val="26A526DC"/>
    <w:rsid w:val="26BD4A6B"/>
    <w:rsid w:val="26BE7B20"/>
    <w:rsid w:val="26FB67A0"/>
    <w:rsid w:val="27111B1F"/>
    <w:rsid w:val="272C0707"/>
    <w:rsid w:val="27321A96"/>
    <w:rsid w:val="274F43F6"/>
    <w:rsid w:val="279C55DC"/>
    <w:rsid w:val="27C26BCC"/>
    <w:rsid w:val="27C53A33"/>
    <w:rsid w:val="27E72880"/>
    <w:rsid w:val="280A513D"/>
    <w:rsid w:val="281100FE"/>
    <w:rsid w:val="28265BDF"/>
    <w:rsid w:val="283346EC"/>
    <w:rsid w:val="284132EF"/>
    <w:rsid w:val="285C501C"/>
    <w:rsid w:val="287A2A85"/>
    <w:rsid w:val="2886653D"/>
    <w:rsid w:val="28956780"/>
    <w:rsid w:val="28A54C15"/>
    <w:rsid w:val="28BD5D58"/>
    <w:rsid w:val="28CD7CC8"/>
    <w:rsid w:val="28D13E9D"/>
    <w:rsid w:val="28E26544"/>
    <w:rsid w:val="28F2772E"/>
    <w:rsid w:val="28F416F8"/>
    <w:rsid w:val="28F758E0"/>
    <w:rsid w:val="290E4B79"/>
    <w:rsid w:val="2916341D"/>
    <w:rsid w:val="291B0C28"/>
    <w:rsid w:val="292956A6"/>
    <w:rsid w:val="29424212"/>
    <w:rsid w:val="294C3CAC"/>
    <w:rsid w:val="294E705B"/>
    <w:rsid w:val="29733D0B"/>
    <w:rsid w:val="29855014"/>
    <w:rsid w:val="299E493C"/>
    <w:rsid w:val="29AD5FE6"/>
    <w:rsid w:val="29C27101"/>
    <w:rsid w:val="29D054FB"/>
    <w:rsid w:val="29EC0622"/>
    <w:rsid w:val="29F71279"/>
    <w:rsid w:val="2A07200A"/>
    <w:rsid w:val="2A107348"/>
    <w:rsid w:val="2A17569E"/>
    <w:rsid w:val="2A3F22AF"/>
    <w:rsid w:val="2A4D7312"/>
    <w:rsid w:val="2A6F5586"/>
    <w:rsid w:val="2A7B61D7"/>
    <w:rsid w:val="2A8423B2"/>
    <w:rsid w:val="2AA0743E"/>
    <w:rsid w:val="2AAC7F5D"/>
    <w:rsid w:val="2AAE2211"/>
    <w:rsid w:val="2ABD2874"/>
    <w:rsid w:val="2AC55FB0"/>
    <w:rsid w:val="2ACE06A4"/>
    <w:rsid w:val="2AE15CAC"/>
    <w:rsid w:val="2AFF3817"/>
    <w:rsid w:val="2B1E735E"/>
    <w:rsid w:val="2B213A70"/>
    <w:rsid w:val="2B295022"/>
    <w:rsid w:val="2B3D7387"/>
    <w:rsid w:val="2B5B780D"/>
    <w:rsid w:val="2B74267D"/>
    <w:rsid w:val="2B7B4B38"/>
    <w:rsid w:val="2B85488A"/>
    <w:rsid w:val="2BAB4D65"/>
    <w:rsid w:val="2BC01D66"/>
    <w:rsid w:val="2BEE75E0"/>
    <w:rsid w:val="2BEF0548"/>
    <w:rsid w:val="2C1A1476"/>
    <w:rsid w:val="2C2062A9"/>
    <w:rsid w:val="2C2E0A7D"/>
    <w:rsid w:val="2C364F00"/>
    <w:rsid w:val="2C506C46"/>
    <w:rsid w:val="2C581685"/>
    <w:rsid w:val="2C5E4001"/>
    <w:rsid w:val="2CA12B77"/>
    <w:rsid w:val="2CE57AC3"/>
    <w:rsid w:val="2CE85495"/>
    <w:rsid w:val="2CE91276"/>
    <w:rsid w:val="2CED6B8B"/>
    <w:rsid w:val="2CF577ED"/>
    <w:rsid w:val="2CF64487"/>
    <w:rsid w:val="2CFC2767"/>
    <w:rsid w:val="2D0F1437"/>
    <w:rsid w:val="2D3175C6"/>
    <w:rsid w:val="2D355E3C"/>
    <w:rsid w:val="2D3D3169"/>
    <w:rsid w:val="2D4A7B39"/>
    <w:rsid w:val="2D57250A"/>
    <w:rsid w:val="2D5F7880"/>
    <w:rsid w:val="2D7245D7"/>
    <w:rsid w:val="2DB33930"/>
    <w:rsid w:val="2DC07DFB"/>
    <w:rsid w:val="2DDC4D6E"/>
    <w:rsid w:val="2DF83A39"/>
    <w:rsid w:val="2DFA2441"/>
    <w:rsid w:val="2DFD4BAB"/>
    <w:rsid w:val="2E0F73E1"/>
    <w:rsid w:val="2E1169DA"/>
    <w:rsid w:val="2E1563DF"/>
    <w:rsid w:val="2E2A34C6"/>
    <w:rsid w:val="2E383E35"/>
    <w:rsid w:val="2E3F51C4"/>
    <w:rsid w:val="2E463EBE"/>
    <w:rsid w:val="2E4A0987"/>
    <w:rsid w:val="2E4B5F7C"/>
    <w:rsid w:val="2E4D6B60"/>
    <w:rsid w:val="2E580034"/>
    <w:rsid w:val="2E951288"/>
    <w:rsid w:val="2EBE2687"/>
    <w:rsid w:val="2EE07DC0"/>
    <w:rsid w:val="2F08082A"/>
    <w:rsid w:val="2F0A286B"/>
    <w:rsid w:val="2F236894"/>
    <w:rsid w:val="2F350A84"/>
    <w:rsid w:val="2F454D87"/>
    <w:rsid w:val="2F464330"/>
    <w:rsid w:val="2F4B7B98"/>
    <w:rsid w:val="2F561FC3"/>
    <w:rsid w:val="2F68200A"/>
    <w:rsid w:val="2F6A1BCB"/>
    <w:rsid w:val="2F6D396B"/>
    <w:rsid w:val="2F760342"/>
    <w:rsid w:val="2F7E3ACA"/>
    <w:rsid w:val="2F827A5E"/>
    <w:rsid w:val="2FA774C5"/>
    <w:rsid w:val="2FB120F1"/>
    <w:rsid w:val="2FB353F8"/>
    <w:rsid w:val="2FC9403D"/>
    <w:rsid w:val="2FD732E5"/>
    <w:rsid w:val="2FDB474A"/>
    <w:rsid w:val="2FF206FB"/>
    <w:rsid w:val="30313232"/>
    <w:rsid w:val="30622FE6"/>
    <w:rsid w:val="30890DB9"/>
    <w:rsid w:val="309F1F4A"/>
    <w:rsid w:val="30BA4399"/>
    <w:rsid w:val="30D75B88"/>
    <w:rsid w:val="30F27492"/>
    <w:rsid w:val="31304DFE"/>
    <w:rsid w:val="31326AF4"/>
    <w:rsid w:val="316136A3"/>
    <w:rsid w:val="316A07AA"/>
    <w:rsid w:val="319F5F79"/>
    <w:rsid w:val="31A1320E"/>
    <w:rsid w:val="31C75BFC"/>
    <w:rsid w:val="31CA5FF5"/>
    <w:rsid w:val="31D976DD"/>
    <w:rsid w:val="31E6638F"/>
    <w:rsid w:val="320B2E9E"/>
    <w:rsid w:val="322A1CE7"/>
    <w:rsid w:val="32337E61"/>
    <w:rsid w:val="3244724D"/>
    <w:rsid w:val="32470AEB"/>
    <w:rsid w:val="324B0F45"/>
    <w:rsid w:val="324D55F8"/>
    <w:rsid w:val="3261306E"/>
    <w:rsid w:val="327B50A3"/>
    <w:rsid w:val="328964AC"/>
    <w:rsid w:val="32B358D5"/>
    <w:rsid w:val="32DD144F"/>
    <w:rsid w:val="32FD564D"/>
    <w:rsid w:val="32FE1D85"/>
    <w:rsid w:val="331E1812"/>
    <w:rsid w:val="334375E7"/>
    <w:rsid w:val="335D42AC"/>
    <w:rsid w:val="336E0DA9"/>
    <w:rsid w:val="33750268"/>
    <w:rsid w:val="339A7374"/>
    <w:rsid w:val="339D3A6E"/>
    <w:rsid w:val="33BA709B"/>
    <w:rsid w:val="33CC3BD0"/>
    <w:rsid w:val="33D74AF9"/>
    <w:rsid w:val="33F24C76"/>
    <w:rsid w:val="33F60984"/>
    <w:rsid w:val="33FC2F67"/>
    <w:rsid w:val="33FF6811"/>
    <w:rsid w:val="34057AB2"/>
    <w:rsid w:val="340842AA"/>
    <w:rsid w:val="341B4A8C"/>
    <w:rsid w:val="342A40F6"/>
    <w:rsid w:val="343B642D"/>
    <w:rsid w:val="34571EF7"/>
    <w:rsid w:val="346F2688"/>
    <w:rsid w:val="348C7C8B"/>
    <w:rsid w:val="349B511E"/>
    <w:rsid w:val="34CC177B"/>
    <w:rsid w:val="34E13437"/>
    <w:rsid w:val="34E13990"/>
    <w:rsid w:val="34F13EEA"/>
    <w:rsid w:val="34F3319E"/>
    <w:rsid w:val="34FB2777"/>
    <w:rsid w:val="34FE7D24"/>
    <w:rsid w:val="350324ED"/>
    <w:rsid w:val="3541482A"/>
    <w:rsid w:val="3554291F"/>
    <w:rsid w:val="3558300F"/>
    <w:rsid w:val="35625708"/>
    <w:rsid w:val="35633E8E"/>
    <w:rsid w:val="35643762"/>
    <w:rsid w:val="357A6B67"/>
    <w:rsid w:val="358E5AF3"/>
    <w:rsid w:val="35B91D00"/>
    <w:rsid w:val="35CD57AB"/>
    <w:rsid w:val="35EE06C2"/>
    <w:rsid w:val="35FC6420"/>
    <w:rsid w:val="368045CB"/>
    <w:rsid w:val="368A544A"/>
    <w:rsid w:val="369752F7"/>
    <w:rsid w:val="36AA789A"/>
    <w:rsid w:val="36BD11F9"/>
    <w:rsid w:val="371B60A2"/>
    <w:rsid w:val="37495343"/>
    <w:rsid w:val="37515F68"/>
    <w:rsid w:val="37647A49"/>
    <w:rsid w:val="37712AB1"/>
    <w:rsid w:val="378431AA"/>
    <w:rsid w:val="379522F8"/>
    <w:rsid w:val="37A304AE"/>
    <w:rsid w:val="37A91900"/>
    <w:rsid w:val="37E128F1"/>
    <w:rsid w:val="37EA0AA2"/>
    <w:rsid w:val="382014AF"/>
    <w:rsid w:val="38855CFA"/>
    <w:rsid w:val="388C54AA"/>
    <w:rsid w:val="38AA604E"/>
    <w:rsid w:val="38B04267"/>
    <w:rsid w:val="38B2435E"/>
    <w:rsid w:val="38DE5291"/>
    <w:rsid w:val="38E54BBA"/>
    <w:rsid w:val="38F848ED"/>
    <w:rsid w:val="3916393F"/>
    <w:rsid w:val="3926472A"/>
    <w:rsid w:val="394B239C"/>
    <w:rsid w:val="396226AE"/>
    <w:rsid w:val="397473C2"/>
    <w:rsid w:val="397E1BE3"/>
    <w:rsid w:val="39924D42"/>
    <w:rsid w:val="399F56D1"/>
    <w:rsid w:val="39D65EB5"/>
    <w:rsid w:val="39D8471E"/>
    <w:rsid w:val="39DF5AAD"/>
    <w:rsid w:val="39F520EB"/>
    <w:rsid w:val="39F552D0"/>
    <w:rsid w:val="39FD1201"/>
    <w:rsid w:val="3A192D6D"/>
    <w:rsid w:val="3A2B7D28"/>
    <w:rsid w:val="3A3802A6"/>
    <w:rsid w:val="3A502B39"/>
    <w:rsid w:val="3A57018C"/>
    <w:rsid w:val="3AA67255"/>
    <w:rsid w:val="3AB06159"/>
    <w:rsid w:val="3AC70A1B"/>
    <w:rsid w:val="3ADC48A5"/>
    <w:rsid w:val="3AFE01B5"/>
    <w:rsid w:val="3B005BA8"/>
    <w:rsid w:val="3B0C4680"/>
    <w:rsid w:val="3B3D6F2F"/>
    <w:rsid w:val="3B5E12EE"/>
    <w:rsid w:val="3B6E63CB"/>
    <w:rsid w:val="3B774A07"/>
    <w:rsid w:val="3B8907CC"/>
    <w:rsid w:val="3B9A612F"/>
    <w:rsid w:val="3B9D6010"/>
    <w:rsid w:val="3B9E4539"/>
    <w:rsid w:val="3BC203D3"/>
    <w:rsid w:val="3BC23901"/>
    <w:rsid w:val="3BDD229D"/>
    <w:rsid w:val="3C0D77AA"/>
    <w:rsid w:val="3C1C6B44"/>
    <w:rsid w:val="3C3419C0"/>
    <w:rsid w:val="3C487939"/>
    <w:rsid w:val="3C557E98"/>
    <w:rsid w:val="3C5C1637"/>
    <w:rsid w:val="3C7B0E39"/>
    <w:rsid w:val="3C821171"/>
    <w:rsid w:val="3C8446EA"/>
    <w:rsid w:val="3C85293C"/>
    <w:rsid w:val="3CB13731"/>
    <w:rsid w:val="3CDD2778"/>
    <w:rsid w:val="3CDE5C4B"/>
    <w:rsid w:val="3CE67620"/>
    <w:rsid w:val="3CEB3E3A"/>
    <w:rsid w:val="3CFD280B"/>
    <w:rsid w:val="3D271C45"/>
    <w:rsid w:val="3D38730A"/>
    <w:rsid w:val="3D5751DB"/>
    <w:rsid w:val="3D755B93"/>
    <w:rsid w:val="3D7A72BF"/>
    <w:rsid w:val="3D7D3613"/>
    <w:rsid w:val="3DC15BF5"/>
    <w:rsid w:val="3E0022E3"/>
    <w:rsid w:val="3E071EFA"/>
    <w:rsid w:val="3E143AEF"/>
    <w:rsid w:val="3E216694"/>
    <w:rsid w:val="3E442280"/>
    <w:rsid w:val="3E500B4C"/>
    <w:rsid w:val="3E59698F"/>
    <w:rsid w:val="3E6345FA"/>
    <w:rsid w:val="3E68320D"/>
    <w:rsid w:val="3E8D3F69"/>
    <w:rsid w:val="3E94330A"/>
    <w:rsid w:val="3EB44480"/>
    <w:rsid w:val="3EDF6923"/>
    <w:rsid w:val="3EE15E23"/>
    <w:rsid w:val="3EEF088A"/>
    <w:rsid w:val="3EF9316D"/>
    <w:rsid w:val="3EFA5515"/>
    <w:rsid w:val="3F035D9A"/>
    <w:rsid w:val="3F1B5F44"/>
    <w:rsid w:val="3F1F5DA0"/>
    <w:rsid w:val="3F2A5CE7"/>
    <w:rsid w:val="3F3601F1"/>
    <w:rsid w:val="3F476B9F"/>
    <w:rsid w:val="3F5B3FBD"/>
    <w:rsid w:val="3F80388E"/>
    <w:rsid w:val="3F8B2DDE"/>
    <w:rsid w:val="3F8D373A"/>
    <w:rsid w:val="3F8F5A05"/>
    <w:rsid w:val="3FD17C46"/>
    <w:rsid w:val="3FE455D8"/>
    <w:rsid w:val="3FF111DE"/>
    <w:rsid w:val="3FF54B72"/>
    <w:rsid w:val="40073668"/>
    <w:rsid w:val="401455C3"/>
    <w:rsid w:val="40187834"/>
    <w:rsid w:val="402B1C7A"/>
    <w:rsid w:val="40363F4D"/>
    <w:rsid w:val="405C00FD"/>
    <w:rsid w:val="40756AF2"/>
    <w:rsid w:val="408B0EA2"/>
    <w:rsid w:val="408E0B98"/>
    <w:rsid w:val="40AB5008"/>
    <w:rsid w:val="40CA166C"/>
    <w:rsid w:val="40DC68A2"/>
    <w:rsid w:val="40EA0FAE"/>
    <w:rsid w:val="40F63897"/>
    <w:rsid w:val="41175B2C"/>
    <w:rsid w:val="41323CE1"/>
    <w:rsid w:val="413B4B1F"/>
    <w:rsid w:val="41440CC3"/>
    <w:rsid w:val="41460C02"/>
    <w:rsid w:val="4149060F"/>
    <w:rsid w:val="41531E07"/>
    <w:rsid w:val="416074D3"/>
    <w:rsid w:val="4163290A"/>
    <w:rsid w:val="416760A6"/>
    <w:rsid w:val="41760AA5"/>
    <w:rsid w:val="41967946"/>
    <w:rsid w:val="41A90E7A"/>
    <w:rsid w:val="41AF66C7"/>
    <w:rsid w:val="41BF1749"/>
    <w:rsid w:val="41CE268F"/>
    <w:rsid w:val="41DB1CB4"/>
    <w:rsid w:val="41F076C9"/>
    <w:rsid w:val="41F60AD4"/>
    <w:rsid w:val="4226205F"/>
    <w:rsid w:val="42311E19"/>
    <w:rsid w:val="42403B3B"/>
    <w:rsid w:val="4264203F"/>
    <w:rsid w:val="42894808"/>
    <w:rsid w:val="42914579"/>
    <w:rsid w:val="429B2C49"/>
    <w:rsid w:val="429F2D28"/>
    <w:rsid w:val="42A20F87"/>
    <w:rsid w:val="42B469C0"/>
    <w:rsid w:val="42C54FDF"/>
    <w:rsid w:val="42D2382D"/>
    <w:rsid w:val="42EC2600"/>
    <w:rsid w:val="430A0B4C"/>
    <w:rsid w:val="43120CA1"/>
    <w:rsid w:val="43455087"/>
    <w:rsid w:val="43497172"/>
    <w:rsid w:val="434B6EF0"/>
    <w:rsid w:val="43C83EB2"/>
    <w:rsid w:val="43E71AA6"/>
    <w:rsid w:val="43EE1C4B"/>
    <w:rsid w:val="43FE2FD4"/>
    <w:rsid w:val="445A1A13"/>
    <w:rsid w:val="445B2CE2"/>
    <w:rsid w:val="44735770"/>
    <w:rsid w:val="448A0963"/>
    <w:rsid w:val="448B22FA"/>
    <w:rsid w:val="448E07FB"/>
    <w:rsid w:val="44B02520"/>
    <w:rsid w:val="44BB2EBA"/>
    <w:rsid w:val="44D212AD"/>
    <w:rsid w:val="44E143B3"/>
    <w:rsid w:val="44EF2547"/>
    <w:rsid w:val="45376375"/>
    <w:rsid w:val="45410CB2"/>
    <w:rsid w:val="454E5E7D"/>
    <w:rsid w:val="455A06DD"/>
    <w:rsid w:val="457C1E09"/>
    <w:rsid w:val="459C0CF6"/>
    <w:rsid w:val="45A007E6"/>
    <w:rsid w:val="45B147A1"/>
    <w:rsid w:val="45BB5620"/>
    <w:rsid w:val="45D115DB"/>
    <w:rsid w:val="46045F5D"/>
    <w:rsid w:val="460E7377"/>
    <w:rsid w:val="460F771A"/>
    <w:rsid w:val="465B64BB"/>
    <w:rsid w:val="46790470"/>
    <w:rsid w:val="467D3251"/>
    <w:rsid w:val="468C65F9"/>
    <w:rsid w:val="469519CD"/>
    <w:rsid w:val="46D257FF"/>
    <w:rsid w:val="46E94E8F"/>
    <w:rsid w:val="46E979A2"/>
    <w:rsid w:val="46EB3BA2"/>
    <w:rsid w:val="46F852DE"/>
    <w:rsid w:val="46FC3DF0"/>
    <w:rsid w:val="47156483"/>
    <w:rsid w:val="471F398D"/>
    <w:rsid w:val="47246558"/>
    <w:rsid w:val="47472F21"/>
    <w:rsid w:val="475C698F"/>
    <w:rsid w:val="47894C80"/>
    <w:rsid w:val="479A77C1"/>
    <w:rsid w:val="47AD2F03"/>
    <w:rsid w:val="47B24BA1"/>
    <w:rsid w:val="47C815E6"/>
    <w:rsid w:val="47E55BC7"/>
    <w:rsid w:val="47E66258"/>
    <w:rsid w:val="47F93796"/>
    <w:rsid w:val="47FE634A"/>
    <w:rsid w:val="48172D6C"/>
    <w:rsid w:val="4836117E"/>
    <w:rsid w:val="48424CC1"/>
    <w:rsid w:val="484F781F"/>
    <w:rsid w:val="4851401A"/>
    <w:rsid w:val="486A50DB"/>
    <w:rsid w:val="487230E1"/>
    <w:rsid w:val="48751DE7"/>
    <w:rsid w:val="48757D4A"/>
    <w:rsid w:val="488D7A30"/>
    <w:rsid w:val="48A71838"/>
    <w:rsid w:val="48C70422"/>
    <w:rsid w:val="48F055E1"/>
    <w:rsid w:val="490B41C9"/>
    <w:rsid w:val="49282FCC"/>
    <w:rsid w:val="494A0AAA"/>
    <w:rsid w:val="49566EDF"/>
    <w:rsid w:val="4962010A"/>
    <w:rsid w:val="496438D9"/>
    <w:rsid w:val="496E51FF"/>
    <w:rsid w:val="4971418B"/>
    <w:rsid w:val="498E0B70"/>
    <w:rsid w:val="499C6CC0"/>
    <w:rsid w:val="49B22896"/>
    <w:rsid w:val="49C36851"/>
    <w:rsid w:val="49F20EE5"/>
    <w:rsid w:val="4A056E6A"/>
    <w:rsid w:val="4A0C6707"/>
    <w:rsid w:val="4A3A30BB"/>
    <w:rsid w:val="4A4048B6"/>
    <w:rsid w:val="4A4C65AE"/>
    <w:rsid w:val="4A5B358F"/>
    <w:rsid w:val="4A670C31"/>
    <w:rsid w:val="4A78588E"/>
    <w:rsid w:val="4A7B537E"/>
    <w:rsid w:val="4A8731C5"/>
    <w:rsid w:val="4AB2391E"/>
    <w:rsid w:val="4AB64608"/>
    <w:rsid w:val="4ADC72BE"/>
    <w:rsid w:val="4AEF3C13"/>
    <w:rsid w:val="4AF64A04"/>
    <w:rsid w:val="4B113C91"/>
    <w:rsid w:val="4B133808"/>
    <w:rsid w:val="4B185640"/>
    <w:rsid w:val="4B3469EB"/>
    <w:rsid w:val="4B3742C7"/>
    <w:rsid w:val="4B3C2D5F"/>
    <w:rsid w:val="4B653A82"/>
    <w:rsid w:val="4B897627"/>
    <w:rsid w:val="4BB3672C"/>
    <w:rsid w:val="4C0D364D"/>
    <w:rsid w:val="4C196BFC"/>
    <w:rsid w:val="4C1C49DF"/>
    <w:rsid w:val="4C687B84"/>
    <w:rsid w:val="4C6E6818"/>
    <w:rsid w:val="4CAF57B3"/>
    <w:rsid w:val="4CDE204D"/>
    <w:rsid w:val="4CFB4554"/>
    <w:rsid w:val="4CFD02CC"/>
    <w:rsid w:val="4D2C4621"/>
    <w:rsid w:val="4D4952BF"/>
    <w:rsid w:val="4D4C15F7"/>
    <w:rsid w:val="4D575818"/>
    <w:rsid w:val="4D6D36A4"/>
    <w:rsid w:val="4D8C33FE"/>
    <w:rsid w:val="4DBD6F7A"/>
    <w:rsid w:val="4DC66910"/>
    <w:rsid w:val="4DCE5621"/>
    <w:rsid w:val="4DD1609C"/>
    <w:rsid w:val="4DDF1CAE"/>
    <w:rsid w:val="4DEA6CD0"/>
    <w:rsid w:val="4DF64E7D"/>
    <w:rsid w:val="4E492E79"/>
    <w:rsid w:val="4E521354"/>
    <w:rsid w:val="4E604FB7"/>
    <w:rsid w:val="4E7B35FC"/>
    <w:rsid w:val="4EAC01FC"/>
    <w:rsid w:val="4EB2061D"/>
    <w:rsid w:val="4EBB152A"/>
    <w:rsid w:val="4EDD04F9"/>
    <w:rsid w:val="4EED3EF7"/>
    <w:rsid w:val="4EF41136"/>
    <w:rsid w:val="4EFA0F67"/>
    <w:rsid w:val="4F1E48AC"/>
    <w:rsid w:val="4F2204BE"/>
    <w:rsid w:val="4F2C7509"/>
    <w:rsid w:val="4F566175"/>
    <w:rsid w:val="4F635353"/>
    <w:rsid w:val="4F897338"/>
    <w:rsid w:val="4F9F60F3"/>
    <w:rsid w:val="4FB66899"/>
    <w:rsid w:val="4FE15C83"/>
    <w:rsid w:val="4FE966F0"/>
    <w:rsid w:val="501E2AF4"/>
    <w:rsid w:val="50295C43"/>
    <w:rsid w:val="50333DEC"/>
    <w:rsid w:val="50516A66"/>
    <w:rsid w:val="506D7517"/>
    <w:rsid w:val="50753961"/>
    <w:rsid w:val="5076676F"/>
    <w:rsid w:val="5077492B"/>
    <w:rsid w:val="508A6E37"/>
    <w:rsid w:val="50C57353"/>
    <w:rsid w:val="50CE7D3D"/>
    <w:rsid w:val="50E2672F"/>
    <w:rsid w:val="50E33C7D"/>
    <w:rsid w:val="50EB0CAB"/>
    <w:rsid w:val="50F639B0"/>
    <w:rsid w:val="50FB5F32"/>
    <w:rsid w:val="510175B8"/>
    <w:rsid w:val="510E4700"/>
    <w:rsid w:val="51145BE4"/>
    <w:rsid w:val="51162A5C"/>
    <w:rsid w:val="51165E00"/>
    <w:rsid w:val="512155DC"/>
    <w:rsid w:val="512B0F20"/>
    <w:rsid w:val="51330760"/>
    <w:rsid w:val="514A5AAA"/>
    <w:rsid w:val="516C1418"/>
    <w:rsid w:val="5175733A"/>
    <w:rsid w:val="517D0868"/>
    <w:rsid w:val="51A67184"/>
    <w:rsid w:val="51B90429"/>
    <w:rsid w:val="51C12C40"/>
    <w:rsid w:val="51C770FB"/>
    <w:rsid w:val="51D7306D"/>
    <w:rsid w:val="51E67581"/>
    <w:rsid w:val="520F496B"/>
    <w:rsid w:val="52366636"/>
    <w:rsid w:val="5268268C"/>
    <w:rsid w:val="52866FBA"/>
    <w:rsid w:val="52A2537B"/>
    <w:rsid w:val="52AD009F"/>
    <w:rsid w:val="52B834F4"/>
    <w:rsid w:val="52CA23EA"/>
    <w:rsid w:val="52DB4C0C"/>
    <w:rsid w:val="52EB0768"/>
    <w:rsid w:val="530F10A1"/>
    <w:rsid w:val="531A33A4"/>
    <w:rsid w:val="53364538"/>
    <w:rsid w:val="533C2A3D"/>
    <w:rsid w:val="533E519B"/>
    <w:rsid w:val="53560736"/>
    <w:rsid w:val="535D661D"/>
    <w:rsid w:val="53691386"/>
    <w:rsid w:val="538452A3"/>
    <w:rsid w:val="53B35B89"/>
    <w:rsid w:val="53BE3F28"/>
    <w:rsid w:val="53C6338B"/>
    <w:rsid w:val="53EF6DA5"/>
    <w:rsid w:val="54364D4A"/>
    <w:rsid w:val="54480677"/>
    <w:rsid w:val="54482775"/>
    <w:rsid w:val="544B7B6A"/>
    <w:rsid w:val="545D50B5"/>
    <w:rsid w:val="549D01C5"/>
    <w:rsid w:val="54A0435F"/>
    <w:rsid w:val="54A60154"/>
    <w:rsid w:val="54C07791"/>
    <w:rsid w:val="54D8352B"/>
    <w:rsid w:val="54E52B8E"/>
    <w:rsid w:val="54F40D0A"/>
    <w:rsid w:val="54FD48F4"/>
    <w:rsid w:val="552F287E"/>
    <w:rsid w:val="55382BA4"/>
    <w:rsid w:val="55455087"/>
    <w:rsid w:val="556A671B"/>
    <w:rsid w:val="5593065D"/>
    <w:rsid w:val="5595442F"/>
    <w:rsid w:val="55A5225D"/>
    <w:rsid w:val="55A56DD9"/>
    <w:rsid w:val="55BE4C30"/>
    <w:rsid w:val="55CF7C7E"/>
    <w:rsid w:val="55D7555A"/>
    <w:rsid w:val="55E0078B"/>
    <w:rsid w:val="55E40C52"/>
    <w:rsid w:val="560324CA"/>
    <w:rsid w:val="561F3061"/>
    <w:rsid w:val="56314F63"/>
    <w:rsid w:val="563A7E9B"/>
    <w:rsid w:val="567E2550"/>
    <w:rsid w:val="56AB2B47"/>
    <w:rsid w:val="56B61ABA"/>
    <w:rsid w:val="56F15EAF"/>
    <w:rsid w:val="57201787"/>
    <w:rsid w:val="57305E0A"/>
    <w:rsid w:val="575E22AF"/>
    <w:rsid w:val="57716ADD"/>
    <w:rsid w:val="57B00D9C"/>
    <w:rsid w:val="57BD6FC7"/>
    <w:rsid w:val="57CA580C"/>
    <w:rsid w:val="57D139A2"/>
    <w:rsid w:val="57DE0CFA"/>
    <w:rsid w:val="58077BC8"/>
    <w:rsid w:val="581D15A0"/>
    <w:rsid w:val="5825157B"/>
    <w:rsid w:val="5827389A"/>
    <w:rsid w:val="58276B45"/>
    <w:rsid w:val="58466021"/>
    <w:rsid w:val="584C0F4B"/>
    <w:rsid w:val="58536643"/>
    <w:rsid w:val="58564D34"/>
    <w:rsid w:val="585838DC"/>
    <w:rsid w:val="58683B10"/>
    <w:rsid w:val="5874777C"/>
    <w:rsid w:val="58886673"/>
    <w:rsid w:val="588C62FB"/>
    <w:rsid w:val="588E7AF6"/>
    <w:rsid w:val="58AE691E"/>
    <w:rsid w:val="58CB74D0"/>
    <w:rsid w:val="58CE123A"/>
    <w:rsid w:val="590E4E8C"/>
    <w:rsid w:val="59335ABA"/>
    <w:rsid w:val="594463E1"/>
    <w:rsid w:val="594B23BF"/>
    <w:rsid w:val="595D0494"/>
    <w:rsid w:val="596040BD"/>
    <w:rsid w:val="598332BB"/>
    <w:rsid w:val="598F49A2"/>
    <w:rsid w:val="59B85CA7"/>
    <w:rsid w:val="59D14FBA"/>
    <w:rsid w:val="59D35B1C"/>
    <w:rsid w:val="59D40F03"/>
    <w:rsid w:val="59DD2021"/>
    <w:rsid w:val="59E26C8B"/>
    <w:rsid w:val="59F44805"/>
    <w:rsid w:val="5A146D55"/>
    <w:rsid w:val="5A1B5579"/>
    <w:rsid w:val="5A1C61C8"/>
    <w:rsid w:val="5A2734CC"/>
    <w:rsid w:val="5A437FB8"/>
    <w:rsid w:val="5A482F79"/>
    <w:rsid w:val="5A6A5AF8"/>
    <w:rsid w:val="5A702CE3"/>
    <w:rsid w:val="5A731BCE"/>
    <w:rsid w:val="5A7D47FA"/>
    <w:rsid w:val="5A892511"/>
    <w:rsid w:val="5A9F2E94"/>
    <w:rsid w:val="5AA61A39"/>
    <w:rsid w:val="5AB05F4D"/>
    <w:rsid w:val="5AB57F91"/>
    <w:rsid w:val="5ACE32A8"/>
    <w:rsid w:val="5AD7215D"/>
    <w:rsid w:val="5AF251E8"/>
    <w:rsid w:val="5AFA7F12"/>
    <w:rsid w:val="5B7C0F56"/>
    <w:rsid w:val="5BAB490F"/>
    <w:rsid w:val="5BAD1E2B"/>
    <w:rsid w:val="5BB26726"/>
    <w:rsid w:val="5BBF58B4"/>
    <w:rsid w:val="5BC40A3F"/>
    <w:rsid w:val="5BCC08D1"/>
    <w:rsid w:val="5BD76CDF"/>
    <w:rsid w:val="5BDE751B"/>
    <w:rsid w:val="5C155E1B"/>
    <w:rsid w:val="5C2F5EFD"/>
    <w:rsid w:val="5C3B2BBF"/>
    <w:rsid w:val="5C4557B5"/>
    <w:rsid w:val="5C6C4B26"/>
    <w:rsid w:val="5C727C97"/>
    <w:rsid w:val="5C7443DB"/>
    <w:rsid w:val="5C82259C"/>
    <w:rsid w:val="5C822B50"/>
    <w:rsid w:val="5C86208C"/>
    <w:rsid w:val="5CC47CC0"/>
    <w:rsid w:val="5CF3349A"/>
    <w:rsid w:val="5D041624"/>
    <w:rsid w:val="5D0C00B7"/>
    <w:rsid w:val="5D3545F3"/>
    <w:rsid w:val="5D403159"/>
    <w:rsid w:val="5D495005"/>
    <w:rsid w:val="5D654F9D"/>
    <w:rsid w:val="5D916C44"/>
    <w:rsid w:val="5D9A471F"/>
    <w:rsid w:val="5DD47E86"/>
    <w:rsid w:val="5DE56DB4"/>
    <w:rsid w:val="5DF03535"/>
    <w:rsid w:val="5E2F3D95"/>
    <w:rsid w:val="5E3C5910"/>
    <w:rsid w:val="5E693E49"/>
    <w:rsid w:val="5E850121"/>
    <w:rsid w:val="5E931640"/>
    <w:rsid w:val="5E9B3C43"/>
    <w:rsid w:val="5E9D6065"/>
    <w:rsid w:val="5EB35C3B"/>
    <w:rsid w:val="5EDE2330"/>
    <w:rsid w:val="5EDF45D6"/>
    <w:rsid w:val="5EE5360E"/>
    <w:rsid w:val="5EED299C"/>
    <w:rsid w:val="5EFE0303"/>
    <w:rsid w:val="5F0F12C4"/>
    <w:rsid w:val="5F114560"/>
    <w:rsid w:val="5F337B7D"/>
    <w:rsid w:val="5F3D27AA"/>
    <w:rsid w:val="5F52528A"/>
    <w:rsid w:val="5F747934"/>
    <w:rsid w:val="5F872946"/>
    <w:rsid w:val="5F933F51"/>
    <w:rsid w:val="5FAF36A8"/>
    <w:rsid w:val="5FEB0458"/>
    <w:rsid w:val="5FEC48FC"/>
    <w:rsid w:val="5FEF6E7C"/>
    <w:rsid w:val="601654D5"/>
    <w:rsid w:val="60261490"/>
    <w:rsid w:val="602D0B0F"/>
    <w:rsid w:val="603658A5"/>
    <w:rsid w:val="60776B78"/>
    <w:rsid w:val="60983F8C"/>
    <w:rsid w:val="60A2320D"/>
    <w:rsid w:val="60A62FEE"/>
    <w:rsid w:val="60AA5873"/>
    <w:rsid w:val="60AC4BD0"/>
    <w:rsid w:val="60DA29A7"/>
    <w:rsid w:val="61287B8E"/>
    <w:rsid w:val="612C45E7"/>
    <w:rsid w:val="615564D1"/>
    <w:rsid w:val="61565DA5"/>
    <w:rsid w:val="61B72597"/>
    <w:rsid w:val="61BE05A5"/>
    <w:rsid w:val="61C37C73"/>
    <w:rsid w:val="61D770D4"/>
    <w:rsid w:val="61DE0EB4"/>
    <w:rsid w:val="62154B16"/>
    <w:rsid w:val="62173786"/>
    <w:rsid w:val="621A3AFF"/>
    <w:rsid w:val="62324A13"/>
    <w:rsid w:val="62643C97"/>
    <w:rsid w:val="629F56DA"/>
    <w:rsid w:val="62B902CA"/>
    <w:rsid w:val="62F31AFE"/>
    <w:rsid w:val="62F34839"/>
    <w:rsid w:val="63001EB3"/>
    <w:rsid w:val="6320666B"/>
    <w:rsid w:val="6323442F"/>
    <w:rsid w:val="63471E49"/>
    <w:rsid w:val="63626C83"/>
    <w:rsid w:val="6367429A"/>
    <w:rsid w:val="637E46EC"/>
    <w:rsid w:val="63A95D47"/>
    <w:rsid w:val="63AF53BD"/>
    <w:rsid w:val="63CF3EF5"/>
    <w:rsid w:val="63FE14A9"/>
    <w:rsid w:val="640A615C"/>
    <w:rsid w:val="640B731B"/>
    <w:rsid w:val="64154CBD"/>
    <w:rsid w:val="641C35DD"/>
    <w:rsid w:val="642A59F3"/>
    <w:rsid w:val="642D54E3"/>
    <w:rsid w:val="64406FC4"/>
    <w:rsid w:val="645A1FF5"/>
    <w:rsid w:val="64721148"/>
    <w:rsid w:val="6486408C"/>
    <w:rsid w:val="64884BBC"/>
    <w:rsid w:val="648B6A6E"/>
    <w:rsid w:val="649269DF"/>
    <w:rsid w:val="64A2382B"/>
    <w:rsid w:val="64AC465A"/>
    <w:rsid w:val="64B4350F"/>
    <w:rsid w:val="64C13892"/>
    <w:rsid w:val="64D811DF"/>
    <w:rsid w:val="65393A14"/>
    <w:rsid w:val="653C53F5"/>
    <w:rsid w:val="653D3504"/>
    <w:rsid w:val="653E102A"/>
    <w:rsid w:val="653F3FA1"/>
    <w:rsid w:val="655414F5"/>
    <w:rsid w:val="655C3B7E"/>
    <w:rsid w:val="655D5954"/>
    <w:rsid w:val="656C3F5A"/>
    <w:rsid w:val="657038D9"/>
    <w:rsid w:val="6578453C"/>
    <w:rsid w:val="657F58CB"/>
    <w:rsid w:val="659A588A"/>
    <w:rsid w:val="65A50952"/>
    <w:rsid w:val="65AD4F53"/>
    <w:rsid w:val="65C37EAD"/>
    <w:rsid w:val="65DF174F"/>
    <w:rsid w:val="65E971E8"/>
    <w:rsid w:val="65F468C3"/>
    <w:rsid w:val="66456B14"/>
    <w:rsid w:val="6647071F"/>
    <w:rsid w:val="66636F9A"/>
    <w:rsid w:val="6670644D"/>
    <w:rsid w:val="66822308"/>
    <w:rsid w:val="668B3DA0"/>
    <w:rsid w:val="66943EF3"/>
    <w:rsid w:val="669B2BD8"/>
    <w:rsid w:val="669D1C19"/>
    <w:rsid w:val="66BA074A"/>
    <w:rsid w:val="66C73B2F"/>
    <w:rsid w:val="66DA66F4"/>
    <w:rsid w:val="67027FFB"/>
    <w:rsid w:val="670A5668"/>
    <w:rsid w:val="671E7365"/>
    <w:rsid w:val="671F0122"/>
    <w:rsid w:val="672261D2"/>
    <w:rsid w:val="67695DFF"/>
    <w:rsid w:val="67720763"/>
    <w:rsid w:val="677A27ED"/>
    <w:rsid w:val="6799749C"/>
    <w:rsid w:val="679F1744"/>
    <w:rsid w:val="67A94E81"/>
    <w:rsid w:val="67BD6B7E"/>
    <w:rsid w:val="67D77C40"/>
    <w:rsid w:val="67E07FD8"/>
    <w:rsid w:val="680D70EE"/>
    <w:rsid w:val="68362271"/>
    <w:rsid w:val="683F7593"/>
    <w:rsid w:val="68482FC0"/>
    <w:rsid w:val="684F231B"/>
    <w:rsid w:val="68541290"/>
    <w:rsid w:val="68672F7D"/>
    <w:rsid w:val="6867713B"/>
    <w:rsid w:val="68695DE6"/>
    <w:rsid w:val="68816331"/>
    <w:rsid w:val="68BA0AEE"/>
    <w:rsid w:val="68BB3DB9"/>
    <w:rsid w:val="68ED02CC"/>
    <w:rsid w:val="68F55EA4"/>
    <w:rsid w:val="68FE1A25"/>
    <w:rsid w:val="69006D22"/>
    <w:rsid w:val="69054339"/>
    <w:rsid w:val="690F5DE6"/>
    <w:rsid w:val="69110F2F"/>
    <w:rsid w:val="69623539"/>
    <w:rsid w:val="6971139A"/>
    <w:rsid w:val="69763488"/>
    <w:rsid w:val="69782D5D"/>
    <w:rsid w:val="69955386"/>
    <w:rsid w:val="69E44896"/>
    <w:rsid w:val="69FB7AA8"/>
    <w:rsid w:val="69FE23BF"/>
    <w:rsid w:val="6A3C3D25"/>
    <w:rsid w:val="6A537326"/>
    <w:rsid w:val="6A587F5F"/>
    <w:rsid w:val="6A65682A"/>
    <w:rsid w:val="6A773014"/>
    <w:rsid w:val="6A8120E5"/>
    <w:rsid w:val="6A8C5653"/>
    <w:rsid w:val="6A90057A"/>
    <w:rsid w:val="6A9E4A45"/>
    <w:rsid w:val="6AC246D7"/>
    <w:rsid w:val="6ACB15B2"/>
    <w:rsid w:val="6ACB6C4D"/>
    <w:rsid w:val="6ACD1311"/>
    <w:rsid w:val="6ADD26F4"/>
    <w:rsid w:val="6AEF704E"/>
    <w:rsid w:val="6AF428B7"/>
    <w:rsid w:val="6AF70324"/>
    <w:rsid w:val="6AFB3C45"/>
    <w:rsid w:val="6B00125C"/>
    <w:rsid w:val="6B201B79"/>
    <w:rsid w:val="6B2333EC"/>
    <w:rsid w:val="6B39476E"/>
    <w:rsid w:val="6B3B4041"/>
    <w:rsid w:val="6B5C52B4"/>
    <w:rsid w:val="6B6871D9"/>
    <w:rsid w:val="6B7C40B1"/>
    <w:rsid w:val="6B7E6624"/>
    <w:rsid w:val="6B9366F7"/>
    <w:rsid w:val="6BB22489"/>
    <w:rsid w:val="6BB24671"/>
    <w:rsid w:val="6BBA57F8"/>
    <w:rsid w:val="6BCE6BD3"/>
    <w:rsid w:val="6BDD334B"/>
    <w:rsid w:val="6BFD4A98"/>
    <w:rsid w:val="6BFF59B7"/>
    <w:rsid w:val="6C006BC9"/>
    <w:rsid w:val="6C19757C"/>
    <w:rsid w:val="6C2172E3"/>
    <w:rsid w:val="6C3F16A4"/>
    <w:rsid w:val="6C590945"/>
    <w:rsid w:val="6C5C656F"/>
    <w:rsid w:val="6C674161"/>
    <w:rsid w:val="6C7F4402"/>
    <w:rsid w:val="6C937EAD"/>
    <w:rsid w:val="6C9B184C"/>
    <w:rsid w:val="6CB83AF0"/>
    <w:rsid w:val="6CC62031"/>
    <w:rsid w:val="6CCD7863"/>
    <w:rsid w:val="6CE41A5D"/>
    <w:rsid w:val="6D0C7C9A"/>
    <w:rsid w:val="6D1A3C11"/>
    <w:rsid w:val="6D4A2B29"/>
    <w:rsid w:val="6D884382"/>
    <w:rsid w:val="6D994950"/>
    <w:rsid w:val="6D9E2FAE"/>
    <w:rsid w:val="6D9E6B0A"/>
    <w:rsid w:val="6DA34344"/>
    <w:rsid w:val="6DB93944"/>
    <w:rsid w:val="6DB97361"/>
    <w:rsid w:val="6DEE7A91"/>
    <w:rsid w:val="6E007112"/>
    <w:rsid w:val="6E0912A9"/>
    <w:rsid w:val="6E4476B1"/>
    <w:rsid w:val="6E5F7886"/>
    <w:rsid w:val="6E6050CB"/>
    <w:rsid w:val="6E8513F5"/>
    <w:rsid w:val="6E8624EC"/>
    <w:rsid w:val="6E891568"/>
    <w:rsid w:val="6EA230F0"/>
    <w:rsid w:val="6EA711FC"/>
    <w:rsid w:val="6EBC28BC"/>
    <w:rsid w:val="6EE37AA9"/>
    <w:rsid w:val="6EE669BA"/>
    <w:rsid w:val="6EEC3A2C"/>
    <w:rsid w:val="6EED775F"/>
    <w:rsid w:val="6EF32F2C"/>
    <w:rsid w:val="6EF8049C"/>
    <w:rsid w:val="6F0D03EB"/>
    <w:rsid w:val="6F184A7E"/>
    <w:rsid w:val="6F1D56EE"/>
    <w:rsid w:val="6F466764"/>
    <w:rsid w:val="6F51016B"/>
    <w:rsid w:val="6F515750"/>
    <w:rsid w:val="6F586D15"/>
    <w:rsid w:val="6F6137A6"/>
    <w:rsid w:val="6F632E9C"/>
    <w:rsid w:val="6F722697"/>
    <w:rsid w:val="6FA43C11"/>
    <w:rsid w:val="6FA7439C"/>
    <w:rsid w:val="6FBE3493"/>
    <w:rsid w:val="6FCE7B7A"/>
    <w:rsid w:val="6FD3742F"/>
    <w:rsid w:val="6FD444B7"/>
    <w:rsid w:val="6FD76303"/>
    <w:rsid w:val="6FD96193"/>
    <w:rsid w:val="6FFC7C84"/>
    <w:rsid w:val="701B6B38"/>
    <w:rsid w:val="701F74FE"/>
    <w:rsid w:val="70280D11"/>
    <w:rsid w:val="70335C2F"/>
    <w:rsid w:val="70362BD3"/>
    <w:rsid w:val="70446180"/>
    <w:rsid w:val="705F4C76"/>
    <w:rsid w:val="70622071"/>
    <w:rsid w:val="7063160D"/>
    <w:rsid w:val="709A7A5C"/>
    <w:rsid w:val="709C0183"/>
    <w:rsid w:val="70B07280"/>
    <w:rsid w:val="70C745CA"/>
    <w:rsid w:val="70E24F2A"/>
    <w:rsid w:val="70ED18BA"/>
    <w:rsid w:val="71137297"/>
    <w:rsid w:val="712F7E59"/>
    <w:rsid w:val="713416D6"/>
    <w:rsid w:val="714B22D6"/>
    <w:rsid w:val="71503325"/>
    <w:rsid w:val="715045BF"/>
    <w:rsid w:val="71526589"/>
    <w:rsid w:val="71665B90"/>
    <w:rsid w:val="717402AD"/>
    <w:rsid w:val="71970440"/>
    <w:rsid w:val="71CF7BDA"/>
    <w:rsid w:val="71D71133"/>
    <w:rsid w:val="72023B0B"/>
    <w:rsid w:val="72071602"/>
    <w:rsid w:val="720A0C12"/>
    <w:rsid w:val="72247F25"/>
    <w:rsid w:val="72273572"/>
    <w:rsid w:val="72374DAB"/>
    <w:rsid w:val="723D7310"/>
    <w:rsid w:val="72513A74"/>
    <w:rsid w:val="72710856"/>
    <w:rsid w:val="72750781"/>
    <w:rsid w:val="7275720A"/>
    <w:rsid w:val="72761B95"/>
    <w:rsid w:val="72850298"/>
    <w:rsid w:val="729A01E8"/>
    <w:rsid w:val="72D52FCE"/>
    <w:rsid w:val="72E64B19"/>
    <w:rsid w:val="72E72D01"/>
    <w:rsid w:val="72F84F0E"/>
    <w:rsid w:val="73274D6C"/>
    <w:rsid w:val="733A522A"/>
    <w:rsid w:val="733D33A2"/>
    <w:rsid w:val="7344188A"/>
    <w:rsid w:val="734750AB"/>
    <w:rsid w:val="735B624B"/>
    <w:rsid w:val="736305DA"/>
    <w:rsid w:val="73C9540C"/>
    <w:rsid w:val="73CD5F4D"/>
    <w:rsid w:val="73D83687"/>
    <w:rsid w:val="73D9353B"/>
    <w:rsid w:val="73F7090D"/>
    <w:rsid w:val="740C1097"/>
    <w:rsid w:val="74145D78"/>
    <w:rsid w:val="74153015"/>
    <w:rsid w:val="743133E3"/>
    <w:rsid w:val="743E4A58"/>
    <w:rsid w:val="744B11EB"/>
    <w:rsid w:val="744C496B"/>
    <w:rsid w:val="744D3038"/>
    <w:rsid w:val="74560073"/>
    <w:rsid w:val="745A7F19"/>
    <w:rsid w:val="747346AB"/>
    <w:rsid w:val="747F2F2B"/>
    <w:rsid w:val="74C01A5C"/>
    <w:rsid w:val="74C13209"/>
    <w:rsid w:val="74C71742"/>
    <w:rsid w:val="74C91C54"/>
    <w:rsid w:val="74F72384"/>
    <w:rsid w:val="74FB3901"/>
    <w:rsid w:val="74FD2BE4"/>
    <w:rsid w:val="75086ADE"/>
    <w:rsid w:val="751D7DBC"/>
    <w:rsid w:val="753A7A60"/>
    <w:rsid w:val="75483021"/>
    <w:rsid w:val="75515D5C"/>
    <w:rsid w:val="758362D5"/>
    <w:rsid w:val="75860BDA"/>
    <w:rsid w:val="759B52D2"/>
    <w:rsid w:val="75A241B0"/>
    <w:rsid w:val="75BE5F9B"/>
    <w:rsid w:val="75F74182"/>
    <w:rsid w:val="76023B98"/>
    <w:rsid w:val="76112F1A"/>
    <w:rsid w:val="7630230D"/>
    <w:rsid w:val="764D5751"/>
    <w:rsid w:val="766A1C7F"/>
    <w:rsid w:val="769836F9"/>
    <w:rsid w:val="76C27D0D"/>
    <w:rsid w:val="76E9357C"/>
    <w:rsid w:val="76F123A0"/>
    <w:rsid w:val="770C0F88"/>
    <w:rsid w:val="771E25CC"/>
    <w:rsid w:val="77224B21"/>
    <w:rsid w:val="77234217"/>
    <w:rsid w:val="774911D3"/>
    <w:rsid w:val="776E39F1"/>
    <w:rsid w:val="7784359E"/>
    <w:rsid w:val="77960B3D"/>
    <w:rsid w:val="779A6594"/>
    <w:rsid w:val="779D6084"/>
    <w:rsid w:val="77B27C24"/>
    <w:rsid w:val="77E872FF"/>
    <w:rsid w:val="77F235AC"/>
    <w:rsid w:val="780D320A"/>
    <w:rsid w:val="781B2D3D"/>
    <w:rsid w:val="783A38D3"/>
    <w:rsid w:val="783A5FA7"/>
    <w:rsid w:val="78485FF0"/>
    <w:rsid w:val="784F4E70"/>
    <w:rsid w:val="7859644F"/>
    <w:rsid w:val="788D60F9"/>
    <w:rsid w:val="788F00C3"/>
    <w:rsid w:val="78A07BDA"/>
    <w:rsid w:val="78C35D83"/>
    <w:rsid w:val="78CA4969"/>
    <w:rsid w:val="78E33BC5"/>
    <w:rsid w:val="78FF0DA4"/>
    <w:rsid w:val="79030123"/>
    <w:rsid w:val="790463BB"/>
    <w:rsid w:val="793B5B55"/>
    <w:rsid w:val="79687F5D"/>
    <w:rsid w:val="79691993"/>
    <w:rsid w:val="79731684"/>
    <w:rsid w:val="79866C78"/>
    <w:rsid w:val="79973F10"/>
    <w:rsid w:val="79986B03"/>
    <w:rsid w:val="79D834AF"/>
    <w:rsid w:val="79E021C9"/>
    <w:rsid w:val="7A046449"/>
    <w:rsid w:val="7A0D74F1"/>
    <w:rsid w:val="7A0E4F5E"/>
    <w:rsid w:val="7A230AC3"/>
    <w:rsid w:val="7A434224"/>
    <w:rsid w:val="7A6631DA"/>
    <w:rsid w:val="7A6D1E76"/>
    <w:rsid w:val="7A8422E1"/>
    <w:rsid w:val="7A8F6158"/>
    <w:rsid w:val="7A9E283F"/>
    <w:rsid w:val="7AC77956"/>
    <w:rsid w:val="7B32464C"/>
    <w:rsid w:val="7B38603E"/>
    <w:rsid w:val="7B4E05AB"/>
    <w:rsid w:val="7B547F32"/>
    <w:rsid w:val="7BBD4F47"/>
    <w:rsid w:val="7BED27A7"/>
    <w:rsid w:val="7BF77968"/>
    <w:rsid w:val="7C024827"/>
    <w:rsid w:val="7C091F3A"/>
    <w:rsid w:val="7C0B180E"/>
    <w:rsid w:val="7C553853"/>
    <w:rsid w:val="7C554361"/>
    <w:rsid w:val="7C645384"/>
    <w:rsid w:val="7C670F2A"/>
    <w:rsid w:val="7C9D616A"/>
    <w:rsid w:val="7CAA5BB2"/>
    <w:rsid w:val="7CAF4890"/>
    <w:rsid w:val="7CB24380"/>
    <w:rsid w:val="7CB75B7F"/>
    <w:rsid w:val="7CC76DD8"/>
    <w:rsid w:val="7CF95B0B"/>
    <w:rsid w:val="7D1A6E61"/>
    <w:rsid w:val="7D383A69"/>
    <w:rsid w:val="7D3B25C7"/>
    <w:rsid w:val="7D511DEB"/>
    <w:rsid w:val="7D553689"/>
    <w:rsid w:val="7D5B24F9"/>
    <w:rsid w:val="7D7B6E68"/>
    <w:rsid w:val="7D8B0D56"/>
    <w:rsid w:val="7D9819DE"/>
    <w:rsid w:val="7DBD71E1"/>
    <w:rsid w:val="7DDE5692"/>
    <w:rsid w:val="7DE60C95"/>
    <w:rsid w:val="7DFA7E15"/>
    <w:rsid w:val="7DFD787D"/>
    <w:rsid w:val="7E092DCD"/>
    <w:rsid w:val="7E1708CC"/>
    <w:rsid w:val="7E177842"/>
    <w:rsid w:val="7E1C6DB5"/>
    <w:rsid w:val="7E215319"/>
    <w:rsid w:val="7E2412AD"/>
    <w:rsid w:val="7E325778"/>
    <w:rsid w:val="7E5535E0"/>
    <w:rsid w:val="7E7347A5"/>
    <w:rsid w:val="7E7933A7"/>
    <w:rsid w:val="7E9C0FCE"/>
    <w:rsid w:val="7E9F26E2"/>
    <w:rsid w:val="7EB90B73"/>
    <w:rsid w:val="7ECB1EA2"/>
    <w:rsid w:val="7EE12CFA"/>
    <w:rsid w:val="7EEC7FF7"/>
    <w:rsid w:val="7EEF59CA"/>
    <w:rsid w:val="7F201723"/>
    <w:rsid w:val="7F2A46A1"/>
    <w:rsid w:val="7F5B2AAD"/>
    <w:rsid w:val="7F6026F4"/>
    <w:rsid w:val="7F653424"/>
    <w:rsid w:val="7F8738A2"/>
    <w:rsid w:val="7F963AE5"/>
    <w:rsid w:val="7FA06711"/>
    <w:rsid w:val="7FAF3154"/>
    <w:rsid w:val="7FB24E0A"/>
    <w:rsid w:val="7FC25A3C"/>
    <w:rsid w:val="7FC376C7"/>
    <w:rsid w:val="7FC71EF0"/>
    <w:rsid w:val="7FC910B8"/>
    <w:rsid w:val="7FD72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ascii="Calibri" w:hAnsi="Calibri" w:eastAsia="微软雅黑"/>
      <w:bCs/>
      <w:kern w:val="44"/>
      <w:sz w:val="44"/>
      <w:szCs w:val="44"/>
    </w:rPr>
  </w:style>
  <w:style w:type="paragraph" w:styleId="4">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5">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1"/>
    <w:autoRedefine/>
    <w:qFormat/>
    <w:uiPriority w:val="0"/>
    <w:pPr>
      <w:spacing w:after="120"/>
    </w:pPr>
  </w:style>
  <w:style w:type="paragraph" w:styleId="7">
    <w:name w:val="Normal Indent"/>
    <w:basedOn w:val="1"/>
    <w:next w:val="1"/>
    <w:autoRedefine/>
    <w:qFormat/>
    <w:uiPriority w:val="0"/>
    <w:pPr>
      <w:widowControl/>
      <w:ind w:firstLine="420"/>
      <w:jc w:val="left"/>
    </w:pPr>
    <w:rPr>
      <w:kern w:val="0"/>
      <w:sz w:val="20"/>
      <w:szCs w:val="20"/>
    </w:rPr>
  </w:style>
  <w:style w:type="paragraph" w:styleId="8">
    <w:name w:val="annotation text"/>
    <w:basedOn w:val="1"/>
    <w:link w:val="40"/>
    <w:semiHidden/>
    <w:qFormat/>
    <w:uiPriority w:val="0"/>
    <w:pPr>
      <w:jc w:val="left"/>
    </w:pPr>
    <w:rPr>
      <w:rFonts w:ascii="Arial" w:hAnsi="Arial" w:cs="Arial"/>
      <w:b/>
      <w:snapToGrid w:val="0"/>
      <w:color w:val="000000"/>
      <w:sz w:val="84"/>
      <w:szCs w:val="21"/>
      <w:lang w:eastAsia="en-US"/>
    </w:rPr>
  </w:style>
  <w:style w:type="paragraph" w:styleId="9">
    <w:name w:val="Body Text Indent"/>
    <w:basedOn w:val="1"/>
    <w:next w:val="10"/>
    <w:autoRedefine/>
    <w:qFormat/>
    <w:uiPriority w:val="0"/>
    <w:pPr>
      <w:spacing w:after="120"/>
      <w:ind w:left="420" w:leftChars="200"/>
    </w:pPr>
  </w:style>
  <w:style w:type="paragraph" w:styleId="10">
    <w:name w:val="envelope return"/>
    <w:basedOn w:val="1"/>
    <w:autoRedefine/>
    <w:qFormat/>
    <w:uiPriority w:val="0"/>
    <w:pPr>
      <w:snapToGrid w:val="0"/>
    </w:pPr>
    <w:rPr>
      <w:rFonts w:ascii="Arial" w:hAnsi="Arial" w:cs="Arial"/>
    </w:rPr>
  </w:style>
  <w:style w:type="paragraph" w:styleId="11">
    <w:name w:val="Plain Text"/>
    <w:basedOn w:val="1"/>
    <w:autoRedefine/>
    <w:qFormat/>
    <w:uiPriority w:val="0"/>
    <w:rPr>
      <w:rFonts w:ascii="宋体" w:hAnsi="Courier New"/>
      <w:szCs w:val="21"/>
    </w:rPr>
  </w:style>
  <w:style w:type="paragraph" w:styleId="12">
    <w:name w:val="Body Text Indent 2"/>
    <w:basedOn w:val="1"/>
    <w:next w:val="13"/>
    <w:autoRedefine/>
    <w:qFormat/>
    <w:uiPriority w:val="0"/>
    <w:pPr>
      <w:ind w:firstLine="640" w:firstLineChars="200"/>
    </w:pPr>
    <w:rPr>
      <w:color w:val="0000FF"/>
      <w:kern w:val="0"/>
      <w:sz w:val="32"/>
    </w:rPr>
  </w:style>
  <w:style w:type="paragraph" w:styleId="13">
    <w:name w:val="header"/>
    <w:basedOn w:val="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Balloon Text"/>
    <w:basedOn w:val="1"/>
    <w:link w:val="39"/>
    <w:qFormat/>
    <w:uiPriority w:val="0"/>
    <w:rPr>
      <w:sz w:val="18"/>
      <w:szCs w:val="18"/>
    </w:rPr>
  </w:style>
  <w:style w:type="paragraph" w:styleId="15">
    <w:name w:val="footer"/>
    <w:basedOn w:val="1"/>
    <w:autoRedefine/>
    <w:semiHidden/>
    <w:unhideWhenUsed/>
    <w:qFormat/>
    <w:uiPriority w:val="99"/>
    <w:pPr>
      <w:tabs>
        <w:tab w:val="center" w:pos="4153"/>
        <w:tab w:val="right" w:pos="8306"/>
      </w:tabs>
      <w:snapToGrid w:val="0"/>
      <w:jc w:val="left"/>
    </w:pPr>
    <w:rPr>
      <w:sz w:val="18"/>
      <w:szCs w:val="18"/>
    </w:rPr>
  </w:style>
  <w:style w:type="paragraph" w:styleId="16">
    <w:name w:val="toc 2"/>
    <w:basedOn w:val="1"/>
    <w:next w:val="1"/>
    <w:autoRedefine/>
    <w:qFormat/>
    <w:uiPriority w:val="0"/>
    <w:pPr>
      <w:ind w:left="420" w:leftChars="200"/>
    </w:pPr>
  </w:style>
  <w:style w:type="paragraph" w:styleId="17">
    <w:name w:val="Normal (Web)"/>
    <w:basedOn w:val="1"/>
    <w:autoRedefine/>
    <w:qFormat/>
    <w:uiPriority w:val="0"/>
    <w:pPr>
      <w:spacing w:beforeAutospacing="1" w:afterAutospacing="1"/>
      <w:jc w:val="left"/>
    </w:pPr>
    <w:rPr>
      <w:kern w:val="0"/>
      <w:sz w:val="24"/>
    </w:rPr>
  </w:style>
  <w:style w:type="paragraph" w:styleId="18">
    <w:name w:val="Body Text First Indent 2"/>
    <w:basedOn w:val="9"/>
    <w:next w:val="7"/>
    <w:autoRedefine/>
    <w:qFormat/>
    <w:uiPriority w:val="0"/>
    <w:pPr>
      <w:ind w:firstLine="420" w:firstLineChars="200"/>
    </w:pPr>
    <w:rPr>
      <w:rFonts w:ascii="宋体"/>
      <w:kern w:val="0"/>
      <w:sz w:val="20"/>
    </w:rPr>
  </w:style>
  <w:style w:type="table" w:styleId="20">
    <w:name w:val="Table Grid"/>
    <w:basedOn w:val="1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autoRedefine/>
    <w:qFormat/>
    <w:uiPriority w:val="0"/>
    <w:rPr>
      <w:b/>
      <w:bCs/>
    </w:rPr>
  </w:style>
  <w:style w:type="character" w:styleId="23">
    <w:name w:val="annotation reference"/>
    <w:basedOn w:val="21"/>
    <w:qFormat/>
    <w:uiPriority w:val="0"/>
    <w:rPr>
      <w:sz w:val="21"/>
      <w:szCs w:val="21"/>
    </w:rPr>
  </w:style>
  <w:style w:type="paragraph" w:customStyle="1" w:styleId="24">
    <w:name w:val="font5"/>
    <w:basedOn w:val="25"/>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5">
    <w:name w:val="正文_0"/>
    <w:next w:val="1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
    <w:name w:val="Default"/>
    <w:autoRedefine/>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7">
    <w:name w:val="font21"/>
    <w:basedOn w:val="21"/>
    <w:autoRedefine/>
    <w:qFormat/>
    <w:uiPriority w:val="0"/>
    <w:rPr>
      <w:rFonts w:hint="eastAsia" w:ascii="宋体" w:hAnsi="宋体" w:eastAsia="宋体" w:cs="宋体"/>
      <w:color w:val="000000"/>
      <w:sz w:val="28"/>
      <w:szCs w:val="28"/>
      <w:u w:val="none"/>
      <w:vertAlign w:val="superscript"/>
    </w:rPr>
  </w:style>
  <w:style w:type="character" w:customStyle="1" w:styleId="28">
    <w:name w:val="font61"/>
    <w:basedOn w:val="21"/>
    <w:autoRedefine/>
    <w:qFormat/>
    <w:uiPriority w:val="0"/>
    <w:rPr>
      <w:rFonts w:hint="eastAsia" w:ascii="宋体" w:hAnsi="宋体" w:eastAsia="宋体" w:cs="宋体"/>
      <w:color w:val="000000"/>
      <w:sz w:val="28"/>
      <w:szCs w:val="28"/>
      <w:u w:val="none"/>
      <w:vertAlign w:val="superscript"/>
    </w:rPr>
  </w:style>
  <w:style w:type="character" w:customStyle="1" w:styleId="29">
    <w:name w:val="font01"/>
    <w:basedOn w:val="21"/>
    <w:autoRedefine/>
    <w:qFormat/>
    <w:uiPriority w:val="0"/>
    <w:rPr>
      <w:rFonts w:hint="eastAsia" w:ascii="宋体" w:hAnsi="宋体" w:eastAsia="宋体" w:cs="宋体"/>
      <w:color w:val="000000"/>
      <w:sz w:val="28"/>
      <w:szCs w:val="28"/>
      <w:u w:val="none"/>
      <w:vertAlign w:val="superscript"/>
    </w:rPr>
  </w:style>
  <w:style w:type="paragraph" w:styleId="30">
    <w:name w:val="List Paragraph"/>
    <w:basedOn w:val="1"/>
    <w:autoRedefine/>
    <w:unhideWhenUsed/>
    <w:qFormat/>
    <w:uiPriority w:val="99"/>
    <w:pPr>
      <w:ind w:firstLine="420" w:firstLineChars="200"/>
    </w:pPr>
  </w:style>
  <w:style w:type="paragraph" w:customStyle="1" w:styleId="31">
    <w:name w:val="Normal_0"/>
    <w:qFormat/>
    <w:uiPriority w:val="0"/>
    <w:rPr>
      <w:rFonts w:ascii="Calibri" w:hAnsi="Calibri" w:eastAsia="Times New Roman" w:cs="Times New Roman"/>
      <w:sz w:val="24"/>
      <w:szCs w:val="24"/>
      <w:lang w:val="en-US" w:eastAsia="zh-CN" w:bidi="ar-SA"/>
    </w:rPr>
  </w:style>
  <w:style w:type="table" w:customStyle="1" w:styleId="32">
    <w:name w:val="Table Normal"/>
    <w:semiHidden/>
    <w:unhideWhenUsed/>
    <w:qFormat/>
    <w:uiPriority w:val="0"/>
    <w:tblPr>
      <w:tblCellMar>
        <w:top w:w="0" w:type="dxa"/>
        <w:left w:w="0" w:type="dxa"/>
        <w:bottom w:w="0" w:type="dxa"/>
        <w:right w:w="0" w:type="dxa"/>
      </w:tblCellMar>
    </w:tblPr>
  </w:style>
  <w:style w:type="paragraph" w:customStyle="1" w:styleId="33">
    <w:name w:val="Table Text"/>
    <w:basedOn w:val="1"/>
    <w:semiHidden/>
    <w:qFormat/>
    <w:uiPriority w:val="0"/>
    <w:rPr>
      <w:rFonts w:ascii="宋体" w:hAnsi="宋体" w:cs="宋体"/>
      <w:sz w:val="11"/>
      <w:szCs w:val="11"/>
      <w:lang w:eastAsia="en-US"/>
    </w:rPr>
  </w:style>
  <w:style w:type="paragraph" w:customStyle="1" w:styleId="34">
    <w:name w:val="p0"/>
    <w:basedOn w:val="1"/>
    <w:qFormat/>
    <w:uiPriority w:val="0"/>
    <w:pPr>
      <w:widowControl/>
    </w:pPr>
    <w:rPr>
      <w:szCs w:val="21"/>
    </w:rPr>
  </w:style>
  <w:style w:type="paragraph" w:customStyle="1" w:styleId="35">
    <w:name w:val="表格文字"/>
    <w:basedOn w:val="1"/>
    <w:qFormat/>
    <w:uiPriority w:val="0"/>
    <w:pPr>
      <w:spacing w:before="25" w:after="25"/>
      <w:jc w:val="left"/>
    </w:pPr>
    <w:rPr>
      <w:rFonts w:ascii="Calibri" w:hAnsi="Calibri"/>
      <w:spacing w:val="10"/>
      <w:kern w:val="0"/>
      <w:sz w:val="24"/>
    </w:rPr>
  </w:style>
  <w:style w:type="paragraph" w:customStyle="1" w:styleId="36">
    <w:name w:val="Definition Term"/>
    <w:basedOn w:val="1"/>
    <w:next w:val="1"/>
    <w:qFormat/>
    <w:uiPriority w:val="0"/>
    <w:pPr>
      <w:spacing w:line="288" w:lineRule="auto"/>
    </w:pPr>
  </w:style>
  <w:style w:type="character" w:customStyle="1" w:styleId="37">
    <w:name w:val="font81"/>
    <w:basedOn w:val="21"/>
    <w:qFormat/>
    <w:uiPriority w:val="0"/>
    <w:rPr>
      <w:rFonts w:hint="eastAsia" w:ascii="宋体" w:hAnsi="宋体" w:eastAsia="宋体" w:cs="宋体"/>
      <w:color w:val="000000"/>
      <w:sz w:val="24"/>
      <w:szCs w:val="24"/>
      <w:u w:val="none"/>
    </w:rPr>
  </w:style>
  <w:style w:type="character" w:customStyle="1" w:styleId="38">
    <w:name w:val="font41"/>
    <w:basedOn w:val="21"/>
    <w:qFormat/>
    <w:uiPriority w:val="0"/>
    <w:rPr>
      <w:rFonts w:hint="default" w:ascii="Calibri" w:hAnsi="Calibri" w:cs="Calibri"/>
      <w:color w:val="000000"/>
      <w:sz w:val="24"/>
      <w:szCs w:val="24"/>
      <w:u w:val="none"/>
    </w:rPr>
  </w:style>
  <w:style w:type="character" w:customStyle="1" w:styleId="39">
    <w:name w:val="批注框文本 字符"/>
    <w:basedOn w:val="21"/>
    <w:link w:val="14"/>
    <w:qFormat/>
    <w:uiPriority w:val="0"/>
    <w:rPr>
      <w:kern w:val="2"/>
      <w:sz w:val="18"/>
      <w:szCs w:val="18"/>
    </w:rPr>
  </w:style>
  <w:style w:type="character" w:customStyle="1" w:styleId="40">
    <w:name w:val="批注文字 字符"/>
    <w:basedOn w:val="21"/>
    <w:link w:val="8"/>
    <w:semiHidden/>
    <w:qFormat/>
    <w:uiPriority w:val="0"/>
    <w:rPr>
      <w:rFonts w:ascii="Arial" w:hAnsi="Arial" w:cs="Arial"/>
      <w:b/>
      <w:snapToGrid w:val="0"/>
      <w:color w:val="000000"/>
      <w:kern w:val="2"/>
      <w:sz w:val="84"/>
      <w:szCs w:val="21"/>
      <w:lang w:eastAsia="en-US"/>
    </w:rPr>
  </w:style>
  <w:style w:type="character" w:customStyle="1" w:styleId="41">
    <w:name w:val="正文文本 字符"/>
    <w:basedOn w:val="21"/>
    <w:link w:val="2"/>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7523</Words>
  <Characters>7798</Characters>
  <Lines>97</Lines>
  <Paragraphs>27</Paragraphs>
  <TotalTime>5</TotalTime>
  <ScaleCrop>false</ScaleCrop>
  <LinksUpToDate>false</LinksUpToDate>
  <CharactersWithSpaces>8375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2025-12-19T08:51:00Z</dcterms:created>
  <dc:creator>Administrator</dc:creator>
  <cp:lastModifiedBy>刘雨弦</cp:lastModifiedBy>
  <cp:lastPrinted>2025-05-14T09:30:00Z</cp:lastPrinted>
  <dcterms:modified xsi:type="dcterms:W3CDTF">2026-03-13T01:08:22Z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AA8DFF30CE2A4146B74A933D6DACD662_13</vt:lpwstr>
  </property>
  <property fmtid="{D5CDD505-2E9C-101B-9397-08002B2CF9AE}" pid="4" name="KSOTemplateDocerSaveRecord">
    <vt:lpwstr>eyJoZGlkIjoiZTM4ZGNlM2IyNjJiNGY3NDllYjljMTJmNDQ4MTliNDciLCJ1c2VySWQiOiIyNjI5NTYyMTEifQ==</vt:lpwstr>
  </property>
</Properties>
</file>