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方正小标宋_GBK" w:hAnsi="方正小标宋_GBK" w:eastAsia="方正小标宋_GBK" w:cs="方正小标宋_GBK"/>
          <w:b w:val="0"/>
          <w:bCs/>
          <w:color w:val="auto"/>
          <w:sz w:val="56"/>
          <w:szCs w:val="56"/>
          <w:highlight w:val="none"/>
          <w:lang w:val="en-US" w:eastAsia="zh-CN"/>
        </w:rPr>
      </w:pPr>
    </w:p>
    <w:p>
      <w:pPr>
        <w:pStyle w:val="14"/>
        <w:rPr>
          <w:rFonts w:hint="eastAsia"/>
          <w:color w:val="auto"/>
          <w:highlight w:val="none"/>
          <w:lang w:val="en-US" w:eastAsia="zh-CN"/>
        </w:rPr>
      </w:pPr>
    </w:p>
    <w:p>
      <w:pPr>
        <w:spacing w:line="360" w:lineRule="auto"/>
        <w:ind w:firstLine="0" w:firstLineChars="0"/>
        <w:jc w:val="both"/>
        <w:rPr>
          <w:rFonts w:hint="default" w:ascii="方正小标宋_GBK" w:hAnsi="方正小标宋_GBK" w:eastAsia="方正小标宋_GBK" w:cs="方正小标宋_GBK"/>
          <w:b w:val="0"/>
          <w:bCs/>
          <w:color w:val="auto"/>
          <w:sz w:val="56"/>
          <w:szCs w:val="56"/>
          <w:highlight w:val="none"/>
          <w:lang w:val="en-US" w:eastAsia="zh-CN"/>
        </w:rPr>
      </w:pPr>
      <w:r>
        <w:rPr>
          <w:rFonts w:hint="eastAsia" w:ascii="方正小标宋_GBK" w:hAnsi="方正小标宋_GBK" w:eastAsia="方正小标宋_GBK" w:cs="方正小标宋_GBK"/>
          <w:b w:val="0"/>
          <w:bCs/>
          <w:color w:val="auto"/>
          <w:sz w:val="56"/>
          <w:szCs w:val="56"/>
          <w:highlight w:val="none"/>
          <w:u w:val="single"/>
          <w:lang w:val="en-US" w:eastAsia="zh-CN"/>
        </w:rPr>
        <w:t xml:space="preserve">     </w:t>
      </w:r>
      <w:r>
        <w:rPr>
          <w:rFonts w:hint="eastAsia" w:ascii="方正小标宋_GBK" w:hAnsi="方正小标宋_GBK" w:eastAsia="方正小标宋_GBK" w:cs="方正小标宋_GBK"/>
          <w:b w:val="0"/>
          <w:bCs/>
          <w:color w:val="auto"/>
          <w:sz w:val="40"/>
          <w:szCs w:val="40"/>
          <w:highlight w:val="none"/>
          <w:u w:val="single"/>
          <w:lang w:val="en-US" w:eastAsia="zh-CN"/>
        </w:rPr>
        <w:t>永州分公司</w:t>
      </w:r>
      <w:r>
        <w:rPr>
          <w:rFonts w:hint="eastAsia" w:ascii="方正小标宋_GBK" w:hAnsi="方正小标宋_GBK" w:eastAsia="方正小标宋_GBK" w:cs="方正小标宋_GBK"/>
          <w:bCs/>
          <w:color w:val="auto"/>
          <w:sz w:val="40"/>
          <w:szCs w:val="40"/>
          <w:highlight w:val="none"/>
          <w:u w:val="single"/>
        </w:rPr>
        <w:t>涉水检验设施建设工程</w:t>
      </w:r>
      <w:r>
        <w:rPr>
          <w:rFonts w:hint="eastAsia" w:ascii="方正小标宋_GBK" w:hAnsi="方正小标宋_GBK" w:eastAsia="方正小标宋_GBK" w:cs="方正小标宋_GBK"/>
          <w:b w:val="0"/>
          <w:bCs/>
          <w:color w:val="auto"/>
          <w:sz w:val="44"/>
          <w:szCs w:val="44"/>
          <w:highlight w:val="none"/>
          <w:u w:val="single"/>
          <w:lang w:val="en-US" w:eastAsia="zh-CN"/>
        </w:rPr>
        <w:t xml:space="preserve"> </w:t>
      </w:r>
      <w:r>
        <w:rPr>
          <w:rFonts w:hint="eastAsia" w:ascii="方正小标宋_GBK" w:hAnsi="方正小标宋_GBK" w:eastAsia="方正小标宋_GBK" w:cs="方正小标宋_GBK"/>
          <w:b w:val="0"/>
          <w:bCs/>
          <w:color w:val="auto"/>
          <w:sz w:val="56"/>
          <w:szCs w:val="56"/>
          <w:highlight w:val="none"/>
          <w:u w:val="single"/>
          <w:lang w:val="en-US" w:eastAsia="zh-CN"/>
        </w:rPr>
        <w:t xml:space="preserve">     </w:t>
      </w:r>
    </w:p>
    <w:p>
      <w:pPr>
        <w:pStyle w:val="12"/>
        <w:ind w:left="0" w:leftChars="0" w:firstLine="0" w:firstLineChars="0"/>
        <w:rPr>
          <w:color w:val="auto"/>
          <w:sz w:val="36"/>
          <w:szCs w:val="36"/>
          <w:highlight w:val="none"/>
        </w:rPr>
      </w:pPr>
    </w:p>
    <w:p>
      <w:pPr>
        <w:pStyle w:val="9"/>
        <w:spacing w:line="480" w:lineRule="exact"/>
        <w:ind w:left="0" w:leftChars="0"/>
        <w:jc w:val="center"/>
        <w:rPr>
          <w:rFonts w:hint="eastAsia" w:ascii="华文中宋" w:hAnsi="华文中宋" w:eastAsia="华文中宋"/>
          <w:b/>
          <w:color w:val="auto"/>
          <w:sz w:val="48"/>
          <w:szCs w:val="48"/>
          <w:highlight w:val="none"/>
        </w:rPr>
      </w:pPr>
    </w:p>
    <w:p>
      <w:pPr>
        <w:pStyle w:val="10"/>
        <w:rPr>
          <w:rFonts w:hint="eastAsia"/>
          <w:color w:val="auto"/>
          <w:highlight w:val="none"/>
        </w:rPr>
      </w:pPr>
    </w:p>
    <w:p>
      <w:pPr>
        <w:pStyle w:val="9"/>
        <w:spacing w:line="480" w:lineRule="exact"/>
        <w:ind w:left="0" w:leftChars="0"/>
        <w:jc w:val="center"/>
        <w:rPr>
          <w:rFonts w:hint="eastAsia" w:ascii="方正小标宋_GBK" w:hAnsi="方正小标宋_GBK" w:eastAsia="方正小标宋_GBK" w:cs="方正小标宋_GBK"/>
          <w:b/>
          <w:color w:val="auto"/>
          <w:sz w:val="48"/>
          <w:szCs w:val="48"/>
          <w:highlight w:val="none"/>
        </w:rPr>
      </w:pPr>
    </w:p>
    <w:p>
      <w:pPr>
        <w:pStyle w:val="10"/>
        <w:rPr>
          <w:rFonts w:hint="eastAsia"/>
          <w:color w:val="auto"/>
          <w:highlight w:val="none"/>
        </w:rPr>
      </w:pPr>
    </w:p>
    <w:p>
      <w:pPr>
        <w:pStyle w:val="9"/>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比 </w:t>
      </w:r>
    </w:p>
    <w:p>
      <w:pPr>
        <w:pStyle w:val="12"/>
        <w:ind w:firstLine="964"/>
        <w:rPr>
          <w:rFonts w:hint="eastAsia" w:ascii="方正小标宋_GBK" w:hAnsi="方正小标宋_GBK" w:eastAsia="方正小标宋_GBK" w:cs="方正小标宋_GBK"/>
          <w:b/>
          <w:color w:val="auto"/>
          <w:kern w:val="2"/>
          <w:sz w:val="48"/>
          <w:szCs w:val="48"/>
          <w:highlight w:val="none"/>
        </w:rPr>
      </w:pPr>
    </w:p>
    <w:p>
      <w:pPr>
        <w:pStyle w:val="9"/>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选 </w:t>
      </w:r>
    </w:p>
    <w:p>
      <w:pPr>
        <w:pStyle w:val="12"/>
        <w:ind w:firstLine="964"/>
        <w:rPr>
          <w:rFonts w:hint="eastAsia" w:ascii="方正小标宋_GBK" w:hAnsi="方正小标宋_GBK" w:eastAsia="方正小标宋_GBK" w:cs="方正小标宋_GBK"/>
          <w:b/>
          <w:color w:val="auto"/>
          <w:kern w:val="2"/>
          <w:sz w:val="48"/>
          <w:szCs w:val="48"/>
          <w:highlight w:val="none"/>
        </w:rPr>
      </w:pPr>
    </w:p>
    <w:p>
      <w:pPr>
        <w:pStyle w:val="9"/>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 xml:space="preserve">文 </w:t>
      </w:r>
    </w:p>
    <w:p>
      <w:pPr>
        <w:pStyle w:val="12"/>
        <w:ind w:firstLine="964"/>
        <w:rPr>
          <w:rFonts w:hint="eastAsia" w:ascii="方正小标宋_GBK" w:hAnsi="方正小标宋_GBK" w:eastAsia="方正小标宋_GBK" w:cs="方正小标宋_GBK"/>
          <w:b/>
          <w:color w:val="auto"/>
          <w:kern w:val="2"/>
          <w:sz w:val="48"/>
          <w:szCs w:val="48"/>
          <w:highlight w:val="none"/>
        </w:rPr>
      </w:pPr>
    </w:p>
    <w:p>
      <w:pPr>
        <w:pStyle w:val="9"/>
        <w:spacing w:line="480" w:lineRule="exact"/>
        <w:ind w:left="0" w:leftChars="0"/>
        <w:jc w:val="center"/>
        <w:rPr>
          <w:rFonts w:hint="eastAsia" w:ascii="方正小标宋_GBK" w:hAnsi="方正小标宋_GBK" w:eastAsia="方正小标宋_GBK" w:cs="方正小标宋_GBK"/>
          <w:b/>
          <w:color w:val="auto"/>
          <w:sz w:val="48"/>
          <w:szCs w:val="48"/>
          <w:highlight w:val="none"/>
        </w:rPr>
      </w:pPr>
      <w:r>
        <w:rPr>
          <w:rFonts w:hint="eastAsia" w:ascii="方正小标宋_GBK" w:hAnsi="方正小标宋_GBK" w:eastAsia="方正小标宋_GBK" w:cs="方正小标宋_GBK"/>
          <w:b/>
          <w:color w:val="auto"/>
          <w:sz w:val="48"/>
          <w:szCs w:val="48"/>
          <w:highlight w:val="none"/>
        </w:rPr>
        <w:t>件</w:t>
      </w:r>
    </w:p>
    <w:p>
      <w:pPr>
        <w:pStyle w:val="9"/>
        <w:spacing w:line="480" w:lineRule="exact"/>
        <w:ind w:left="0" w:leftChars="0"/>
        <w:jc w:val="center"/>
        <w:rPr>
          <w:rFonts w:ascii="华文中宋" w:hAnsi="华文中宋" w:eastAsia="华文中宋"/>
          <w:b/>
          <w:color w:val="auto"/>
          <w:sz w:val="52"/>
          <w:szCs w:val="52"/>
          <w:highlight w:val="none"/>
        </w:rPr>
      </w:pPr>
    </w:p>
    <w:p>
      <w:pPr>
        <w:pStyle w:val="12"/>
        <w:ind w:firstLine="0" w:firstLineChars="0"/>
        <w:rPr>
          <w:color w:val="auto"/>
          <w:highlight w:val="none"/>
        </w:rPr>
      </w:pPr>
    </w:p>
    <w:p>
      <w:pPr>
        <w:pStyle w:val="9"/>
        <w:adjustRightInd w:val="0"/>
        <w:snapToGrid w:val="0"/>
        <w:spacing w:before="156" w:beforeLines="50" w:line="480" w:lineRule="exact"/>
        <w:ind w:left="0" w:leftChars="0" w:firstLine="0" w:firstLineChars="0"/>
        <w:jc w:val="both"/>
        <w:rPr>
          <w:rFonts w:hint="eastAsia" w:ascii="宋体" w:hAnsi="宋体" w:cs="宋体"/>
          <w:b/>
          <w:color w:val="auto"/>
          <w:sz w:val="40"/>
          <w:szCs w:val="32"/>
          <w:highlight w:val="none"/>
          <w:lang w:val="en-US" w:eastAsia="zh-CN"/>
        </w:rPr>
      </w:pPr>
    </w:p>
    <w:p>
      <w:pPr>
        <w:pStyle w:val="9"/>
        <w:adjustRightInd w:val="0"/>
        <w:snapToGrid w:val="0"/>
        <w:spacing w:before="156" w:beforeLines="50" w:line="480" w:lineRule="exact"/>
        <w:ind w:firstLine="800" w:firstLineChars="200"/>
        <w:jc w:val="both"/>
        <w:rPr>
          <w:rFonts w:hint="eastAsia" w:ascii="方正小标宋_GBK" w:hAnsi="方正小标宋_GBK" w:eastAsia="方正小标宋_GBK" w:cs="方正小标宋_GBK"/>
          <w:b w:val="0"/>
          <w:bCs/>
          <w:color w:val="auto"/>
          <w:sz w:val="40"/>
          <w:szCs w:val="32"/>
          <w:highlight w:val="none"/>
        </w:rPr>
      </w:pPr>
      <w:r>
        <w:rPr>
          <w:rFonts w:hint="eastAsia" w:ascii="方正小标宋_GBK" w:hAnsi="方正小标宋_GBK" w:eastAsia="方正小标宋_GBK" w:cs="方正小标宋_GBK"/>
          <w:b w:val="0"/>
          <w:bCs/>
          <w:color w:val="auto"/>
          <w:sz w:val="40"/>
          <w:szCs w:val="32"/>
          <w:highlight w:val="none"/>
          <w:u w:val="single"/>
          <w:lang w:val="en-US" w:eastAsia="zh-CN"/>
        </w:rPr>
        <w:t xml:space="preserve">      湖南猎豹汽车股份有限公司        </w:t>
      </w:r>
    </w:p>
    <w:p>
      <w:pPr>
        <w:pStyle w:val="9"/>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p>
    <w:p>
      <w:pPr>
        <w:pStyle w:val="9"/>
        <w:adjustRightInd w:val="0"/>
        <w:snapToGrid w:val="0"/>
        <w:spacing w:line="480" w:lineRule="exact"/>
        <w:ind w:left="0" w:leftChars="0"/>
        <w:jc w:val="center"/>
        <w:rPr>
          <w:rFonts w:hint="eastAsia" w:ascii="方正小标宋_GBK" w:hAnsi="方正小标宋_GBK" w:eastAsia="方正小标宋_GBK" w:cs="方正小标宋_GBK"/>
          <w:b w:val="0"/>
          <w:bCs/>
          <w:color w:val="auto"/>
          <w:sz w:val="40"/>
          <w:szCs w:val="32"/>
          <w:highlight w:val="none"/>
        </w:rPr>
      </w:pPr>
      <w:r>
        <w:rPr>
          <w:rFonts w:hint="eastAsia" w:ascii="方正小标宋_GBK" w:hAnsi="方正小标宋_GBK" w:eastAsia="方正小标宋_GBK" w:cs="方正小标宋_GBK"/>
          <w:b w:val="0"/>
          <w:bCs/>
          <w:color w:val="auto"/>
          <w:sz w:val="40"/>
          <w:szCs w:val="32"/>
          <w:highlight w:val="none"/>
        </w:rPr>
        <w:t>二〇二</w:t>
      </w:r>
      <w:r>
        <w:rPr>
          <w:rFonts w:hint="eastAsia" w:ascii="方正小标宋_GBK" w:hAnsi="方正小标宋_GBK" w:eastAsia="方正小标宋_GBK" w:cs="方正小标宋_GBK"/>
          <w:b w:val="0"/>
          <w:bCs/>
          <w:color w:val="auto"/>
          <w:sz w:val="40"/>
          <w:szCs w:val="32"/>
          <w:highlight w:val="none"/>
          <w:lang w:val="en-US" w:eastAsia="zh-CN"/>
        </w:rPr>
        <w:t>五</w:t>
      </w:r>
      <w:r>
        <w:rPr>
          <w:rFonts w:hint="eastAsia" w:ascii="方正小标宋_GBK" w:hAnsi="方正小标宋_GBK" w:eastAsia="方正小标宋_GBK" w:cs="方正小标宋_GBK"/>
          <w:b w:val="0"/>
          <w:bCs/>
          <w:color w:val="auto"/>
          <w:sz w:val="40"/>
          <w:szCs w:val="32"/>
          <w:highlight w:val="none"/>
        </w:rPr>
        <w:t>年</w:t>
      </w:r>
      <w:r>
        <w:rPr>
          <w:rFonts w:hint="eastAsia" w:ascii="方正小标宋_GBK" w:hAnsi="方正小标宋_GBK" w:eastAsia="方正小标宋_GBK" w:cs="方正小标宋_GBK"/>
          <w:b w:val="0"/>
          <w:bCs/>
          <w:color w:val="auto"/>
          <w:sz w:val="40"/>
          <w:szCs w:val="32"/>
          <w:highlight w:val="none"/>
          <w:u w:val="single"/>
          <w:lang w:val="en-US" w:eastAsia="zh-CN"/>
        </w:rPr>
        <w:t xml:space="preserve"> 九 </w:t>
      </w:r>
      <w:r>
        <w:rPr>
          <w:rFonts w:hint="eastAsia" w:ascii="方正小标宋_GBK" w:hAnsi="方正小标宋_GBK" w:eastAsia="方正小标宋_GBK" w:cs="方正小标宋_GBK"/>
          <w:b w:val="0"/>
          <w:bCs/>
          <w:color w:val="auto"/>
          <w:sz w:val="40"/>
          <w:szCs w:val="32"/>
          <w:highlight w:val="none"/>
        </w:rPr>
        <w:t>月</w:t>
      </w:r>
    </w:p>
    <w:p>
      <w:pPr>
        <w:bidi w:val="0"/>
        <w:rPr>
          <w:rFonts w:hint="eastAsia"/>
          <w:color w:val="auto"/>
          <w:highlight w:val="none"/>
        </w:rPr>
      </w:pPr>
    </w:p>
    <w:p>
      <w:pPr>
        <w:bidi w:val="0"/>
        <w:rPr>
          <w:rFonts w:hint="eastAsia"/>
          <w:color w:val="auto"/>
          <w:highlight w:val="none"/>
        </w:rPr>
      </w:pPr>
    </w:p>
    <w:p>
      <w:pPr>
        <w:tabs>
          <w:tab w:val="center" w:pos="4153"/>
        </w:tabs>
        <w:bidi w:val="0"/>
        <w:jc w:val="left"/>
        <w:rPr>
          <w:rFonts w:hint="eastAsia" w:eastAsia="宋体"/>
          <w:color w:val="auto"/>
          <w:highlight w:val="none"/>
          <w:lang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fmt="decimal" w:start="1"/>
          <w:cols w:space="720" w:num="1"/>
          <w:titlePg/>
          <w:docGrid w:type="lines" w:linePitch="312" w:charSpace="0"/>
        </w:sectPr>
      </w:pPr>
    </w:p>
    <w:p>
      <w:pPr>
        <w:pStyle w:val="11"/>
        <w:keepNext w:val="0"/>
        <w:keepLines w:val="0"/>
        <w:pageBreakBefore w:val="0"/>
        <w:kinsoku/>
        <w:wordWrap/>
        <w:overflowPunct/>
        <w:topLinePunct w:val="0"/>
        <w:autoSpaceDE/>
        <w:autoSpaceDN/>
        <w:bidi w:val="0"/>
        <w:adjustRightInd w:val="0"/>
        <w:snapToGrid w:val="0"/>
        <w:spacing w:line="480" w:lineRule="exact"/>
        <w:jc w:val="center"/>
        <w:rPr>
          <w:rFonts w:hint="eastAsia" w:ascii="黑体" w:hAnsi="黑体" w:eastAsia="黑体" w:cs="黑体"/>
          <w:b/>
          <w:color w:val="auto"/>
          <w:spacing w:val="160"/>
          <w:sz w:val="40"/>
          <w:szCs w:val="40"/>
          <w:highlight w:val="none"/>
        </w:rPr>
      </w:pPr>
      <w:r>
        <w:rPr>
          <w:rFonts w:hint="eastAsia" w:ascii="黑体" w:hAnsi="黑体" w:eastAsia="黑体" w:cs="黑体"/>
          <w:b/>
          <w:color w:val="auto"/>
          <w:spacing w:val="160"/>
          <w:sz w:val="40"/>
          <w:szCs w:val="40"/>
          <w:highlight w:val="none"/>
        </w:rPr>
        <w:t>目录</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rPr>
          <w:rFonts w:hint="eastAsia" w:ascii="宋体" w:hAnsi="宋体" w:eastAsia="宋体"/>
          <w:b/>
          <w:bCs/>
          <w:color w:val="auto"/>
          <w:sz w:val="24"/>
          <w:highlight w:val="none"/>
          <w:lang w:val="en-US" w:eastAsia="zh-CN"/>
        </w:rPr>
      </w:pPr>
      <w:r>
        <w:rPr>
          <w:rFonts w:hint="eastAsia" w:ascii="宋体" w:hAnsi="宋体"/>
          <w:b/>
          <w:bCs/>
          <w:color w:val="auto"/>
          <w:sz w:val="24"/>
          <w:highlight w:val="none"/>
        </w:rPr>
        <w:t>第一章  比选</w:t>
      </w:r>
      <w:r>
        <w:rPr>
          <w:rFonts w:hint="eastAsia" w:ascii="宋体" w:hAnsi="宋体"/>
          <w:b/>
          <w:bCs/>
          <w:color w:val="auto"/>
          <w:sz w:val="24"/>
          <w:highlight w:val="none"/>
          <w:lang w:val="en-US" w:eastAsia="zh-CN"/>
        </w:rPr>
        <w:t>公告</w:t>
      </w:r>
      <w:r>
        <w:rPr>
          <w:rFonts w:hint="eastAsia" w:ascii="宋体" w:hAnsi="宋体"/>
          <w:color w:val="auto"/>
          <w:spacing w:val="10"/>
          <w:sz w:val="24"/>
          <w:highlight w:val="none"/>
        </w:rPr>
        <w:tab/>
      </w:r>
      <w:r>
        <w:rPr>
          <w:rFonts w:hint="eastAsia" w:ascii="宋体" w:hAnsi="宋体"/>
          <w:b/>
          <w:bCs/>
          <w:color w:val="auto"/>
          <w:sz w:val="24"/>
          <w:highlight w:val="none"/>
          <w:lang w:val="en-US" w:eastAsia="zh-CN"/>
        </w:rPr>
        <w:t>3</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eastAsia="宋体"/>
          <w:b/>
          <w:bCs/>
          <w:color w:val="auto"/>
          <w:spacing w:val="10"/>
          <w:sz w:val="24"/>
          <w:highlight w:val="none"/>
          <w:lang w:val="en-US" w:eastAsia="zh-CN"/>
        </w:rPr>
      </w:pPr>
      <w:r>
        <w:rPr>
          <w:rFonts w:hint="eastAsia" w:ascii="宋体" w:hAnsi="宋体"/>
          <w:b/>
          <w:color w:val="auto"/>
          <w:sz w:val="24"/>
          <w:highlight w:val="none"/>
        </w:rPr>
        <w:t xml:space="preserve">第二章  </w:t>
      </w:r>
      <w:r>
        <w:rPr>
          <w:rFonts w:hint="eastAsia" w:ascii="宋体" w:hAnsi="宋体"/>
          <w:b/>
          <w:color w:val="auto"/>
          <w:sz w:val="24"/>
          <w:highlight w:val="none"/>
          <w:lang w:val="en-US" w:eastAsia="zh-CN"/>
        </w:rPr>
        <w:t>参选人须知</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7</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 xml:space="preserve">第三章  </w:t>
      </w:r>
      <w:r>
        <w:rPr>
          <w:rFonts w:hint="eastAsia" w:ascii="宋体" w:hAnsi="宋体"/>
          <w:b/>
          <w:bCs/>
          <w:color w:val="auto"/>
          <w:sz w:val="24"/>
          <w:highlight w:val="none"/>
          <w:lang w:val="en-US" w:eastAsia="zh-CN"/>
        </w:rPr>
        <w:t>参选文件要求</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12</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eastAsia" w:ascii="宋体" w:hAnsi="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四</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评标办法（经评审的最低投标价法）</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22</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left"/>
        <w:rPr>
          <w:rFonts w:hint="default" w:ascii="宋体" w:hAnsi="宋体" w:eastAsia="宋体"/>
          <w:b/>
          <w:bCs/>
          <w:color w:val="auto"/>
          <w:spacing w:val="10"/>
          <w:sz w:val="24"/>
          <w:highlight w:val="none"/>
          <w:lang w:val="en-US" w:eastAsia="zh-CN"/>
        </w:rPr>
      </w:pPr>
      <w:r>
        <w:rPr>
          <w:rFonts w:hint="eastAsia" w:ascii="宋体" w:hAnsi="宋体"/>
          <w:b/>
          <w:bCs/>
          <w:color w:val="auto"/>
          <w:sz w:val="24"/>
          <w:highlight w:val="none"/>
        </w:rPr>
        <w:t>第</w:t>
      </w:r>
      <w:r>
        <w:rPr>
          <w:rFonts w:hint="eastAsia" w:ascii="宋体" w:hAnsi="宋体"/>
          <w:b/>
          <w:bCs/>
          <w:color w:val="auto"/>
          <w:sz w:val="24"/>
          <w:highlight w:val="none"/>
          <w:lang w:val="en-US" w:eastAsia="zh-CN"/>
        </w:rPr>
        <w:t>五</w:t>
      </w:r>
      <w:r>
        <w:rPr>
          <w:rFonts w:hint="eastAsia" w:ascii="宋体" w:hAnsi="宋体"/>
          <w:b/>
          <w:bCs/>
          <w:color w:val="auto"/>
          <w:sz w:val="24"/>
          <w:highlight w:val="none"/>
        </w:rPr>
        <w:t xml:space="preserve">章  </w:t>
      </w:r>
      <w:r>
        <w:rPr>
          <w:rFonts w:hint="eastAsia" w:ascii="宋体" w:hAnsi="宋体"/>
          <w:b/>
          <w:bCs/>
          <w:color w:val="auto"/>
          <w:sz w:val="24"/>
          <w:highlight w:val="none"/>
          <w:lang w:val="en-US" w:eastAsia="zh-CN"/>
        </w:rPr>
        <w:t>合同条款及格式</w:t>
      </w:r>
      <w:r>
        <w:rPr>
          <w:rFonts w:hint="eastAsia" w:ascii="宋体" w:hAnsi="宋体"/>
          <w:color w:val="auto"/>
          <w:spacing w:val="10"/>
          <w:sz w:val="24"/>
          <w:highlight w:val="none"/>
        </w:rPr>
        <w:tab/>
      </w:r>
      <w:r>
        <w:rPr>
          <w:rFonts w:hint="eastAsia" w:ascii="宋体" w:hAnsi="宋体"/>
          <w:b/>
          <w:bCs/>
          <w:color w:val="auto"/>
          <w:spacing w:val="10"/>
          <w:sz w:val="24"/>
          <w:highlight w:val="none"/>
          <w:lang w:val="en-US" w:eastAsia="zh-CN"/>
        </w:rPr>
        <w:t>24</w:t>
      </w: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keepNext w:val="0"/>
        <w:keepLines w:val="0"/>
        <w:pageBreakBefore w:val="0"/>
        <w:tabs>
          <w:tab w:val="left" w:leader="middleDot" w:pos="0"/>
          <w:tab w:val="right" w:leader="dot" w:pos="8820"/>
        </w:tabs>
        <w:kinsoku/>
        <w:wordWrap/>
        <w:overflowPunct/>
        <w:topLinePunct w:val="0"/>
        <w:autoSpaceDE/>
        <w:autoSpaceDN/>
        <w:bidi w:val="0"/>
        <w:adjustRightInd w:val="0"/>
        <w:snapToGrid w:val="0"/>
        <w:spacing w:line="480" w:lineRule="exact"/>
        <w:jc w:val="center"/>
        <w:rPr>
          <w:rFonts w:hint="default" w:ascii="宋体" w:hAnsi="宋体"/>
          <w:b/>
          <w:bCs/>
          <w:color w:val="auto"/>
          <w:spacing w:val="10"/>
          <w:sz w:val="24"/>
          <w:highlight w:val="none"/>
          <w:lang w:val="en-US" w:eastAsia="zh-CN"/>
        </w:rPr>
      </w:pPr>
    </w:p>
    <w:p>
      <w:pPr>
        <w:pStyle w:val="1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17"/>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pStyle w:val="8"/>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p>
    <w:p>
      <w:pPr>
        <w:keepNext w:val="0"/>
        <w:keepLines w:val="0"/>
        <w:pageBreakBefore w:val="0"/>
        <w:kinsoku/>
        <w:wordWrap/>
        <w:overflowPunct/>
        <w:topLinePunct w:val="0"/>
        <w:autoSpaceDE/>
        <w:autoSpaceDN/>
        <w:bidi w:val="0"/>
        <w:spacing w:line="480" w:lineRule="exact"/>
        <w:rPr>
          <w:color w:val="auto"/>
          <w:highlight w:val="none"/>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ind w:firstLine="723" w:firstLineChars="200"/>
        <w:jc w:val="center"/>
        <w:rPr>
          <w:rFonts w:hint="eastAsia" w:ascii="黑体" w:hAnsi="黑体" w:eastAsia="黑体" w:cs="黑体"/>
          <w:b/>
          <w:bCs/>
          <w:color w:val="auto"/>
          <w:sz w:val="36"/>
          <w:szCs w:val="36"/>
          <w:highlight w:val="none"/>
          <w:shd w:val="clear" w:color="auto" w:fill="FFFFFF"/>
        </w:rPr>
      </w:pPr>
    </w:p>
    <w:p>
      <w:pPr>
        <w:keepNext w:val="0"/>
        <w:keepLines w:val="0"/>
        <w:pageBreakBefore w:val="0"/>
        <w:kinsoku/>
        <w:wordWrap/>
        <w:overflowPunct/>
        <w:topLinePunct w:val="0"/>
        <w:autoSpaceDE/>
        <w:autoSpaceDN/>
        <w:bidi w:val="0"/>
        <w:adjustRightInd w:val="0"/>
        <w:snapToGrid w:val="0"/>
        <w:spacing w:line="480" w:lineRule="exact"/>
        <w:jc w:val="both"/>
        <w:rPr>
          <w:rFonts w:hint="eastAsia" w:ascii="黑体" w:hAnsi="黑体" w:eastAsia="黑体" w:cs="黑体"/>
          <w:b/>
          <w:bCs/>
          <w:color w:val="auto"/>
          <w:sz w:val="36"/>
          <w:szCs w:val="36"/>
          <w:highlight w:val="none"/>
          <w:shd w:val="clear" w:color="auto" w:fill="FFFFFF"/>
        </w:rPr>
        <w:sectPr>
          <w:headerReference r:id="rId11" w:type="default"/>
          <w:footerReference r:id="rId12"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Style w:val="20"/>
          <w:rFonts w:hint="eastAsia" w:ascii="黑体" w:hAnsi="黑体" w:eastAsia="黑体" w:cs="黑体"/>
          <w:color w:val="auto"/>
          <w:sz w:val="32"/>
          <w:szCs w:val="32"/>
          <w:highlight w:val="none"/>
          <w:shd w:val="clear" w:color="auto" w:fill="FFFFFF"/>
          <w:lang w:val="en-US" w:eastAsia="zh-CN"/>
        </w:rPr>
      </w:pPr>
      <w:r>
        <w:rPr>
          <w:rFonts w:hint="eastAsia" w:ascii="Calibri" w:hAnsi="Calibri" w:eastAsia="方正小标宋简体" w:cs="Times New Roman"/>
          <w:bCs/>
          <w:color w:val="auto"/>
          <w:kern w:val="44"/>
          <w:sz w:val="44"/>
          <w:szCs w:val="44"/>
          <w:highlight w:val="none"/>
          <w:lang w:val="en-US" w:eastAsia="zh-CN" w:bidi="ar-SA"/>
        </w:rPr>
        <w:t>第一章  比选公告</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Style w:val="20"/>
          <w:rFonts w:hint="eastAsia" w:ascii="黑体" w:hAnsi="黑体" w:eastAsia="黑体" w:cs="黑体"/>
          <w:color w:val="auto"/>
          <w:sz w:val="32"/>
          <w:szCs w:val="32"/>
          <w:highlight w:val="none"/>
          <w:shd w:val="clear" w:color="auto" w:fill="FFFFFF"/>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一、</w:t>
      </w:r>
      <w:r>
        <w:rPr>
          <w:rStyle w:val="20"/>
          <w:rFonts w:hint="eastAsia" w:ascii="黑体" w:hAnsi="黑体" w:eastAsia="黑体" w:cs="黑体"/>
          <w:color w:val="auto"/>
          <w:sz w:val="32"/>
          <w:szCs w:val="32"/>
          <w:highlight w:val="none"/>
          <w:shd w:val="clear" w:color="auto" w:fill="FFFFFF"/>
        </w:rPr>
        <w:t>项目概况</w:t>
      </w:r>
      <w:r>
        <w:rPr>
          <w:rStyle w:val="20"/>
          <w:rFonts w:hint="eastAsia" w:ascii="黑体" w:hAnsi="黑体" w:eastAsia="黑体" w:cs="黑体"/>
          <w:color w:val="auto"/>
          <w:sz w:val="32"/>
          <w:szCs w:val="32"/>
          <w:highlight w:val="none"/>
          <w:shd w:val="clear" w:color="auto" w:fill="FFFFFF"/>
          <w:lang w:val="en-US" w:eastAsia="zh-CN"/>
        </w:rPr>
        <w:t>与服务范围</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1.项目名称：</w:t>
      </w:r>
      <w:r>
        <w:rPr>
          <w:rFonts w:hint="eastAsia" w:ascii="仿宋" w:hAnsi="仿宋" w:eastAsia="仿宋" w:cs="仿宋"/>
          <w:color w:val="auto"/>
          <w:sz w:val="28"/>
          <w:szCs w:val="28"/>
          <w:highlight w:val="none"/>
        </w:rPr>
        <w:t>永州分公司涉水检验设施建设工程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2.项目地点：湖南省永州市冷水滩区猎豹北路68号</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3.项目概况：在试车跑道直线测试跑偏路旁修建一条总长60m（导入道长度10m，实际涉水长度50m），宽4.0米，蓄水深度400mm的涉水池以满足新能源车涉水试验需要，详见设计施工图和工程量清单。</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4.服务期限：45日历天，具体开工日期以发包人发布的开工通知为准。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5.服务范围：设计施工图范围内的全部工程，具体以比选文件工程量清单约定为准。</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Style w:val="20"/>
          <w:rFonts w:hint="default" w:ascii="黑体" w:hAnsi="黑体" w:eastAsia="黑体" w:cs="黑体"/>
          <w:color w:val="auto"/>
          <w:sz w:val="32"/>
          <w:szCs w:val="32"/>
          <w:highlight w:val="none"/>
          <w:shd w:val="clear" w:color="auto" w:fill="FFFFFF"/>
          <w:lang w:val="en-US" w:eastAsia="zh-CN"/>
        </w:rPr>
      </w:pPr>
      <w:r>
        <w:rPr>
          <w:rStyle w:val="20"/>
          <w:rFonts w:hint="eastAsia" w:ascii="黑体" w:hAnsi="黑体" w:eastAsia="黑体" w:cs="黑体"/>
          <w:color w:val="auto"/>
          <w:sz w:val="32"/>
          <w:szCs w:val="32"/>
          <w:highlight w:val="none"/>
          <w:shd w:val="clear" w:color="auto" w:fill="FFFFFF"/>
          <w:lang w:val="en-US" w:eastAsia="zh-CN"/>
        </w:rPr>
        <w:t>二、最高投标限价</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right="0" w:firstLine="560" w:firstLineChars="200"/>
        <w:jc w:val="both"/>
        <w:textAlignment w:val="baseline"/>
        <w:rPr>
          <w:rFonts w:hint="default"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本项目最高投标限价</w:t>
      </w:r>
      <w:r>
        <w:rPr>
          <w:rFonts w:hint="eastAsia" w:ascii="仿宋" w:hAnsi="仿宋" w:eastAsia="仿宋" w:cs="仿宋"/>
          <w:color w:val="auto"/>
          <w:spacing w:val="0"/>
          <w:kern w:val="2"/>
          <w:position w:val="0"/>
          <w:sz w:val="28"/>
          <w:szCs w:val="28"/>
          <w:highlight w:val="none"/>
          <w:lang w:val="en-US" w:eastAsia="zh-CN" w:bidi="ar-SA"/>
        </w:rPr>
        <w:t>为</w:t>
      </w:r>
      <w:r>
        <w:rPr>
          <w:rFonts w:hint="eastAsia" w:ascii="仿宋" w:hAnsi="仿宋" w:eastAsia="仿宋" w:cs="仿宋"/>
          <w:color w:val="auto"/>
          <w:spacing w:val="0"/>
          <w:kern w:val="2"/>
          <w:position w:val="0"/>
          <w:sz w:val="28"/>
          <w:szCs w:val="28"/>
          <w:highlight w:val="none"/>
          <w:u w:val="single"/>
          <w:lang w:val="en-US" w:eastAsia="zh-CN" w:bidi="ar-SA"/>
        </w:rPr>
        <w:t xml:space="preserve"> 222751.78</w:t>
      </w:r>
      <w:r>
        <w:rPr>
          <w:rFonts w:hint="eastAsia" w:ascii="仿宋" w:hAnsi="仿宋" w:eastAsia="仿宋" w:cs="仿宋"/>
          <w:color w:val="auto"/>
          <w:spacing w:val="0"/>
          <w:kern w:val="2"/>
          <w:position w:val="0"/>
          <w:sz w:val="28"/>
          <w:szCs w:val="28"/>
          <w:highlight w:val="none"/>
          <w:u w:val="none"/>
          <w:lang w:val="en-US" w:eastAsia="zh-CN" w:bidi="ar-SA"/>
        </w:rPr>
        <w:t>元。（按折扣率报价的填写最高投标限价折扣率）</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Style w:val="20"/>
          <w:rFonts w:hint="eastAsia" w:ascii="黑体" w:hAnsi="黑体" w:eastAsia="黑体" w:cs="黑体"/>
          <w:color w:val="auto"/>
          <w:sz w:val="32"/>
          <w:szCs w:val="32"/>
          <w:highlight w:val="none"/>
          <w:shd w:val="clear" w:color="auto" w:fill="FFFFFF"/>
          <w:lang w:eastAsia="zh-CN"/>
        </w:rPr>
      </w:pPr>
      <w:r>
        <w:rPr>
          <w:rStyle w:val="20"/>
          <w:rFonts w:hint="eastAsia" w:ascii="黑体" w:hAnsi="黑体" w:eastAsia="黑体" w:cs="黑体"/>
          <w:color w:val="auto"/>
          <w:sz w:val="32"/>
          <w:szCs w:val="32"/>
          <w:highlight w:val="none"/>
          <w:shd w:val="clear" w:color="auto" w:fill="FFFFFF"/>
          <w:lang w:val="en-US" w:eastAsia="zh-CN"/>
        </w:rPr>
        <w:t>三、</w:t>
      </w:r>
      <w:r>
        <w:rPr>
          <w:rStyle w:val="20"/>
          <w:rFonts w:hint="eastAsia" w:ascii="黑体" w:hAnsi="黑体" w:eastAsia="黑体" w:cs="黑体"/>
          <w:color w:val="auto"/>
          <w:sz w:val="32"/>
          <w:szCs w:val="32"/>
          <w:highlight w:val="none"/>
          <w:shd w:val="clear" w:color="auto" w:fill="FFFFFF"/>
        </w:rPr>
        <w:t>资</w:t>
      </w:r>
      <w:r>
        <w:rPr>
          <w:rStyle w:val="20"/>
          <w:rFonts w:hint="eastAsia" w:ascii="黑体" w:hAnsi="黑体" w:eastAsia="黑体" w:cs="黑体"/>
          <w:color w:val="auto"/>
          <w:sz w:val="32"/>
          <w:szCs w:val="32"/>
          <w:highlight w:val="none"/>
          <w:shd w:val="clear" w:color="auto" w:fill="FFFFFF"/>
          <w:lang w:val="en-US" w:eastAsia="zh-CN"/>
        </w:rPr>
        <w:t>格</w:t>
      </w:r>
      <w:r>
        <w:rPr>
          <w:rStyle w:val="20"/>
          <w:rFonts w:hint="eastAsia" w:ascii="黑体" w:hAnsi="黑体" w:eastAsia="黑体" w:cs="黑体"/>
          <w:color w:val="auto"/>
          <w:sz w:val="32"/>
          <w:szCs w:val="32"/>
          <w:highlight w:val="none"/>
          <w:shd w:val="clear" w:color="auto" w:fill="FFFFFF"/>
        </w:rPr>
        <w:t>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2.</w:t>
      </w:r>
      <w:r>
        <w:rPr>
          <w:rFonts w:hint="eastAsia" w:ascii="仿宋" w:hAnsi="仿宋" w:eastAsia="仿宋" w:cs="仿宋"/>
          <w:color w:val="auto"/>
          <w:spacing w:val="0"/>
          <w:position w:val="0"/>
          <w:sz w:val="28"/>
          <w:szCs w:val="28"/>
          <w:highlight w:val="none"/>
          <w:lang w:val="en-US" w:eastAsia="zh-CN"/>
        </w:rPr>
        <w:t>资质要求：具备</w:t>
      </w:r>
      <w:r>
        <w:rPr>
          <w:rFonts w:hint="eastAsia" w:ascii="仿宋" w:hAnsi="仿宋" w:eastAsia="仿宋" w:cs="仿宋"/>
          <w:color w:val="auto"/>
          <w:spacing w:val="0"/>
          <w:position w:val="0"/>
          <w:sz w:val="28"/>
          <w:szCs w:val="28"/>
          <w:highlight w:val="none"/>
          <w:u w:val="single"/>
          <w:lang w:val="en-US" w:eastAsia="zh-CN"/>
        </w:rPr>
        <w:t>建设行政</w:t>
      </w:r>
      <w:r>
        <w:rPr>
          <w:rFonts w:hint="eastAsia" w:ascii="仿宋" w:hAnsi="仿宋" w:eastAsia="仿宋" w:cs="仿宋"/>
          <w:color w:val="auto"/>
          <w:spacing w:val="0"/>
          <w:position w:val="0"/>
          <w:sz w:val="28"/>
          <w:szCs w:val="28"/>
          <w:highlight w:val="none"/>
          <w:lang w:val="en-US" w:eastAsia="zh-CN"/>
        </w:rPr>
        <w:t>主管部门颁发的</w:t>
      </w:r>
      <w:r>
        <w:rPr>
          <w:rFonts w:hint="eastAsia" w:ascii="仿宋" w:hAnsi="仿宋" w:eastAsia="仿宋" w:cs="仿宋"/>
          <w:color w:val="auto"/>
          <w:spacing w:val="0"/>
          <w:position w:val="0"/>
          <w:sz w:val="28"/>
          <w:szCs w:val="28"/>
          <w:highlight w:val="none"/>
          <w:u w:val="single"/>
          <w:lang w:val="en-US" w:eastAsia="zh-CN"/>
        </w:rPr>
        <w:t>建筑工程施工总承包叁级及以上</w:t>
      </w:r>
      <w:r>
        <w:rPr>
          <w:rFonts w:hint="eastAsia" w:ascii="仿宋" w:hAnsi="仿宋" w:eastAsia="仿宋" w:cs="仿宋"/>
          <w:color w:val="auto"/>
          <w:spacing w:val="0"/>
          <w:position w:val="0"/>
          <w:sz w:val="28"/>
          <w:szCs w:val="28"/>
          <w:highlight w:val="none"/>
          <w:lang w:val="en-US" w:eastAsia="zh-CN"/>
        </w:rPr>
        <w:t>资质，资质证书处于有效期。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□提供：近</w:t>
      </w:r>
      <w:r>
        <w:rPr>
          <w:rFonts w:hint="eastAsia" w:ascii="仿宋" w:hAnsi="仿宋" w:eastAsia="仿宋" w:cs="仿宋"/>
          <w:color w:val="auto"/>
          <w:kern w:val="2"/>
          <w:sz w:val="28"/>
          <w:szCs w:val="28"/>
          <w:highlight w:val="none"/>
          <w:u w:val="none"/>
          <w:lang w:val="en-US" w:eastAsia="zh-CN" w:bidi="ar-SA"/>
        </w:rPr>
        <w:t>3</w:t>
      </w:r>
      <w:r>
        <w:rPr>
          <w:rFonts w:hint="eastAsia" w:ascii="仿宋" w:hAnsi="仿宋" w:eastAsia="仿宋" w:cs="仿宋"/>
          <w:color w:val="auto"/>
          <w:kern w:val="2"/>
          <w:sz w:val="28"/>
          <w:szCs w:val="28"/>
          <w:highlight w:val="none"/>
          <w:lang w:val="en-US" w:eastAsia="zh-CN" w:bidi="ar-SA"/>
        </w:rPr>
        <w:t>年内（</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15"/>
          <w:kern w:val="0"/>
          <w:sz w:val="28"/>
          <w:szCs w:val="28"/>
          <w:highlight w:val="none"/>
          <w:lang w:val="en-US" w:eastAsia="zh-CN"/>
        </w:rPr>
        <w:t>月至</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15"/>
          <w:kern w:val="0"/>
          <w:sz w:val="28"/>
          <w:szCs w:val="28"/>
          <w:highlight w:val="none"/>
          <w:lang w:val="en-US" w:eastAsia="zh-CN"/>
        </w:rPr>
        <w:t>年</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15"/>
          <w:kern w:val="0"/>
          <w:sz w:val="28"/>
          <w:szCs w:val="28"/>
          <w:highlight w:val="none"/>
          <w:lang w:val="en-US" w:eastAsia="zh-CN"/>
        </w:rPr>
        <w:t>月</w:t>
      </w:r>
      <w:r>
        <w:rPr>
          <w:rFonts w:hint="eastAsia" w:ascii="仿宋" w:hAnsi="仿宋" w:eastAsia="仿宋" w:cs="仿宋"/>
          <w:color w:val="auto"/>
          <w:kern w:val="2"/>
          <w:sz w:val="28"/>
          <w:szCs w:val="28"/>
          <w:highlight w:val="none"/>
          <w:lang w:val="en-US" w:eastAsia="zh-CN" w:bidi="ar-SA"/>
        </w:rPr>
        <w:t>）不少于</w:t>
      </w:r>
      <w:r>
        <w:rPr>
          <w:rFonts w:hint="eastAsia" w:ascii="仿宋" w:hAnsi="仿宋" w:eastAsia="仿宋" w:cs="仿宋"/>
          <w:color w:val="auto"/>
          <w:kern w:val="2"/>
          <w:sz w:val="28"/>
          <w:szCs w:val="28"/>
          <w:highlight w:val="none"/>
          <w:u w:val="single"/>
          <w:lang w:val="en-US" w:eastAsia="zh-CN" w:bidi="ar-SA"/>
        </w:rPr>
        <w:t xml:space="preserve"> /  </w:t>
      </w:r>
      <w:r>
        <w:rPr>
          <w:rFonts w:hint="eastAsia" w:ascii="仿宋" w:hAnsi="仿宋" w:eastAsia="仿宋" w:cs="仿宋"/>
          <w:color w:val="auto"/>
          <w:kern w:val="2"/>
          <w:sz w:val="28"/>
          <w:szCs w:val="28"/>
          <w:highlight w:val="none"/>
          <w:lang w:val="en-US" w:eastAsia="zh-CN" w:bidi="ar-SA"/>
        </w:rPr>
        <w:t>个（1至3个）</w:t>
      </w:r>
      <w:r>
        <w:rPr>
          <w:rFonts w:hint="eastAsia" w:ascii="仿宋" w:hAnsi="仿宋" w:eastAsia="仿宋" w:cs="仿宋"/>
          <w:color w:val="auto"/>
          <w:spacing w:val="15"/>
          <w:kern w:val="0"/>
          <w:sz w:val="28"/>
          <w:szCs w:val="28"/>
          <w:highlight w:val="none"/>
          <w:u w:val="single"/>
          <w:lang w:val="en-US" w:eastAsia="zh-CN"/>
        </w:rPr>
        <w:t xml:space="preserve">  （填特征值）  </w:t>
      </w:r>
      <w:r>
        <w:rPr>
          <w:rFonts w:hint="eastAsia" w:ascii="仿宋" w:hAnsi="仿宋" w:eastAsia="仿宋" w:cs="仿宋"/>
          <w:color w:val="auto"/>
          <w:spacing w:val="15"/>
          <w:kern w:val="0"/>
          <w:sz w:val="28"/>
          <w:szCs w:val="28"/>
          <w:highlight w:val="none"/>
          <w:lang w:val="en-US" w:eastAsia="zh-CN"/>
        </w:rPr>
        <w:t>的</w:t>
      </w:r>
      <w:r>
        <w:rPr>
          <w:rFonts w:hint="eastAsia" w:ascii="仿宋" w:hAnsi="仿宋" w:eastAsia="仿宋" w:cs="仿宋"/>
          <w:color w:val="auto"/>
          <w:kern w:val="2"/>
          <w:sz w:val="28"/>
          <w:szCs w:val="28"/>
          <w:highlight w:val="none"/>
          <w:lang w:val="en-US" w:eastAsia="zh-CN" w:bidi="ar-SA"/>
        </w:rPr>
        <w:t>类似项目业绩。</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类似项目业绩是指：</w:t>
      </w:r>
      <w:r>
        <w:rPr>
          <w:rFonts w:hint="eastAsia" w:ascii="仿宋" w:hAnsi="仿宋" w:eastAsia="仿宋" w:cs="仿宋"/>
          <w:color w:val="auto"/>
          <w:kern w:val="2"/>
          <w:sz w:val="28"/>
          <w:szCs w:val="28"/>
          <w:highlight w:val="none"/>
          <w:u w:val="single"/>
          <w:lang w:val="en-US" w:eastAsia="zh-CN" w:bidi="ar-SA"/>
        </w:rPr>
        <w:t xml:space="preserve">     /     </w:t>
      </w:r>
      <w:r>
        <w:rPr>
          <w:rFonts w:hint="eastAsia" w:ascii="仿宋" w:hAnsi="仿宋" w:eastAsia="仿宋" w:cs="仿宋"/>
          <w:color w:val="auto"/>
          <w:kern w:val="2"/>
          <w:sz w:val="28"/>
          <w:szCs w:val="28"/>
          <w:highlight w:val="none"/>
          <w:u w:val="none"/>
          <w:lang w:val="en-US" w:eastAsia="zh-CN" w:bidi="ar-SA"/>
        </w:rPr>
        <w:t>。</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4.项目负责人要求：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color w:val="auto"/>
          <w:spacing w:val="0"/>
          <w:position w:val="0"/>
          <w:sz w:val="28"/>
          <w:szCs w:val="28"/>
          <w:highlight w:val="none"/>
          <w:lang w:val="en-US" w:eastAsia="zh-CN"/>
        </w:rPr>
        <w:t>拟任项目负责人须具有</w:t>
      </w:r>
      <w:r>
        <w:rPr>
          <w:rFonts w:hint="eastAsia" w:ascii="仿宋" w:hAnsi="仿宋" w:eastAsia="仿宋" w:cs="仿宋"/>
          <w:color w:val="auto"/>
          <w:spacing w:val="0"/>
          <w:position w:val="0"/>
          <w:sz w:val="28"/>
          <w:szCs w:val="28"/>
          <w:highlight w:val="none"/>
          <w:u w:val="single"/>
          <w:lang w:val="en-US" w:eastAsia="zh-CN"/>
        </w:rPr>
        <w:t>建筑工程专业贰级及以上建造师执业资格、有效的安全生产考核合格证及无在建工程承诺书原件</w:t>
      </w:r>
      <w:r>
        <w:rPr>
          <w:rFonts w:hint="eastAsia" w:ascii="仿宋" w:hAnsi="仿宋" w:eastAsia="仿宋" w:cs="仿宋"/>
          <w:color w:val="auto"/>
          <w:spacing w:val="0"/>
          <w:position w:val="0"/>
          <w:sz w:val="28"/>
          <w:szCs w:val="28"/>
          <w:highlight w:val="none"/>
          <w:u w:val="none"/>
          <w:lang w:val="en-US" w:eastAsia="zh-CN"/>
        </w:rPr>
        <w:t>（证书或职称或执业资格等）</w:t>
      </w:r>
      <w:r>
        <w:rPr>
          <w:rFonts w:hint="eastAsia" w:ascii="仿宋" w:hAnsi="仿宋" w:eastAsia="仿宋" w:cs="仿宋"/>
          <w:color w:val="auto"/>
          <w:spacing w:val="0"/>
          <w:position w:val="0"/>
          <w:sz w:val="28"/>
          <w:szCs w:val="28"/>
          <w:highlight w:val="none"/>
          <w:lang w:val="en-US" w:eastAsia="zh-CN"/>
        </w:rPr>
        <w:t>，且为本单位在职员工，并提供劳动和社会保障部门出具的投标截止时间前近半年连续6个月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spacing w:val="15"/>
          <w:kern w:val="0"/>
          <w:sz w:val="28"/>
          <w:szCs w:val="28"/>
          <w:highlight w:val="none"/>
          <w:u w:val="single"/>
          <w:lang w:val="en-US" w:eastAsia="zh-CN"/>
        </w:rPr>
        <w:t>2025年2月至 2025 年7月</w:t>
      </w:r>
      <w:r>
        <w:rPr>
          <w:rFonts w:hint="eastAsia" w:ascii="仿宋" w:hAnsi="仿宋" w:eastAsia="仿宋" w:cs="仿宋"/>
          <w:color w:val="auto"/>
          <w:kern w:val="2"/>
          <w:sz w:val="28"/>
          <w:szCs w:val="28"/>
          <w:highlight w:val="none"/>
          <w:lang w:val="en-US" w:eastAsia="zh-CN" w:bidi="ar-SA"/>
        </w:rPr>
        <w:t>）</w:t>
      </w:r>
      <w:r>
        <w:rPr>
          <w:rFonts w:hint="eastAsia" w:ascii="仿宋" w:hAnsi="仿宋" w:eastAsia="仿宋" w:cs="仿宋"/>
          <w:color w:val="auto"/>
          <w:spacing w:val="0"/>
          <w:position w:val="0"/>
          <w:sz w:val="28"/>
          <w:szCs w:val="28"/>
          <w:highlight w:val="none"/>
          <w:lang w:val="en-US" w:eastAsia="zh-CN"/>
        </w:rPr>
        <w:t>的社保证明。</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5.其他人员要求：</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☑不提供。</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kern w:val="2"/>
          <w:sz w:val="28"/>
          <w:szCs w:val="28"/>
          <w:highlight w:val="none"/>
          <w:lang w:val="en-US" w:eastAsia="zh-CN" w:bidi="ar-SA"/>
        </w:rPr>
        <w:t>□提供：</w:t>
      </w:r>
      <w:r>
        <w:rPr>
          <w:rFonts w:hint="eastAsia" w:ascii="仿宋" w:hAnsi="仿宋" w:eastAsia="仿宋" w:cs="仿宋"/>
          <w:color w:val="auto"/>
          <w:kern w:val="2"/>
          <w:sz w:val="28"/>
          <w:szCs w:val="28"/>
          <w:highlight w:val="none"/>
          <w:u w:val="single"/>
          <w:lang w:val="en-US" w:eastAsia="zh-CN" w:bidi="ar-SA"/>
        </w:rPr>
        <w:t xml:space="preserve">       /       </w:t>
      </w:r>
      <w:r>
        <w:rPr>
          <w:rFonts w:hint="eastAsia" w:ascii="仿宋" w:hAnsi="仿宋" w:eastAsia="仿宋" w:cs="仿宋"/>
          <w:color w:val="auto"/>
          <w:kern w:val="2"/>
          <w:sz w:val="28"/>
          <w:szCs w:val="28"/>
          <w:highlight w:val="none"/>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color w:val="auto"/>
          <w:spacing w:val="0"/>
          <w:position w:val="0"/>
          <w:sz w:val="28"/>
          <w:szCs w:val="28"/>
          <w:highlight w:val="none"/>
          <w:lang w:val="en-US" w:eastAsia="zh-CN"/>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8.联合体要求：本次比选不接受联合体参加。</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u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9.其他要求：</w:t>
      </w:r>
      <w:r>
        <w:rPr>
          <w:rFonts w:hint="eastAsia" w:ascii="仿宋" w:hAnsi="仿宋" w:eastAsia="仿宋" w:cs="仿宋"/>
          <w:b w:val="0"/>
          <w:bCs w:val="0"/>
          <w:color w:val="auto"/>
          <w:spacing w:val="0"/>
          <w:kern w:val="2"/>
          <w:position w:val="0"/>
          <w:sz w:val="28"/>
          <w:szCs w:val="28"/>
          <w:highlight w:val="none"/>
          <w:u w:val="single"/>
          <w:lang w:val="en-US" w:eastAsia="zh-CN" w:bidi="ar-SA"/>
        </w:rPr>
        <w:t>施工组织设计</w:t>
      </w:r>
      <w:r>
        <w:rPr>
          <w:rFonts w:hint="eastAsia" w:ascii="仿宋" w:hAnsi="仿宋" w:eastAsia="仿宋" w:cs="仿宋"/>
          <w:b w:val="0"/>
          <w:bCs w:val="0"/>
          <w:color w:val="auto"/>
          <w:spacing w:val="0"/>
          <w:kern w:val="2"/>
          <w:position w:val="0"/>
          <w:sz w:val="28"/>
          <w:szCs w:val="28"/>
          <w:highlight w:val="none"/>
          <w:u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default"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参选人应根据现场实际情况和环境递交完整的施工组织设计，说明各分部分项工程的施工方法和布置，提交包括临时设施和施工道路的施工总布置图及其它的图表、文字说明书等资料，《施工组织设计》技术文件应包括的内容：（1）施工方案与技术措施；（2）质量管理体系与措施；（3）安全管理体系与措施；（4）环境保护管理体系与措施；（5）工程进度计划与保证措施；（6）资源配备计划；（7）主要项目管理人员；（8）施工设备；（9）试验、检测仪器设备。</w:t>
      </w:r>
      <w:r>
        <w:commentReference w:id="0"/>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643" w:firstLineChars="200"/>
        <w:jc w:val="both"/>
        <w:textAlignment w:val="baseline"/>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四、投标保证金</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after="0" w:line="560" w:lineRule="exact"/>
        <w:ind w:left="0" w:right="0" w:firstLine="560" w:firstLineChars="200"/>
        <w:jc w:val="both"/>
        <w:textAlignment w:val="baseline"/>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本次比选的投标保证金为</w:t>
      </w:r>
      <w:r>
        <w:rPr>
          <w:rFonts w:hint="eastAsia" w:ascii="仿宋" w:hAnsi="仿宋" w:eastAsia="仿宋" w:cs="仿宋"/>
          <w:color w:val="auto"/>
          <w:spacing w:val="0"/>
          <w:position w:val="0"/>
          <w:sz w:val="28"/>
          <w:szCs w:val="28"/>
          <w:highlight w:val="none"/>
          <w:u w:val="single"/>
          <w:lang w:val="en-US" w:eastAsia="zh-CN"/>
        </w:rPr>
        <w:t xml:space="preserve">  4500  </w:t>
      </w:r>
      <w:r>
        <w:rPr>
          <w:rFonts w:hint="eastAsia" w:ascii="仿宋" w:hAnsi="仿宋" w:eastAsia="仿宋" w:cs="仿宋"/>
          <w:color w:val="auto"/>
          <w:spacing w:val="0"/>
          <w:position w:val="0"/>
          <w:sz w:val="28"/>
          <w:szCs w:val="28"/>
          <w:highlight w:val="none"/>
          <w:lang w:val="en-US" w:eastAsia="zh-CN"/>
        </w:rPr>
        <w:t>元，采用保函形式（银行保函或担保公司保函</w:t>
      </w:r>
      <w:r>
        <w:rPr>
          <w:rFonts w:hint="eastAsia" w:ascii="仿宋" w:hAnsi="仿宋" w:eastAsia="仿宋" w:cs="仿宋"/>
          <w:spacing w:val="0"/>
          <w:position w:val="0"/>
          <w:sz w:val="28"/>
          <w:szCs w:val="28"/>
          <w:highlight w:val="none"/>
          <w:lang w:val="en-US" w:eastAsia="zh-CN"/>
        </w:rPr>
        <w:t>，具体要求按照参选人须知前附表第14款规定执行</w:t>
      </w:r>
      <w:r>
        <w:rPr>
          <w:rFonts w:hint="eastAsia" w:ascii="仿宋" w:hAnsi="仿宋" w:eastAsia="仿宋" w:cs="仿宋"/>
          <w:color w:val="auto"/>
          <w:spacing w:val="0"/>
          <w:position w:val="0"/>
          <w:sz w:val="28"/>
          <w:szCs w:val="28"/>
          <w:highlight w:val="none"/>
          <w:lang w:val="en-US" w:eastAsia="zh-CN"/>
        </w:rPr>
        <w:t>）。</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五、比选文件的获取</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32"/>
          <w:szCs w:val="32"/>
          <w:highlight w:val="none"/>
          <w:lang w:val="en-US" w:eastAsia="zh-CN"/>
        </w:rPr>
      </w:pPr>
      <w:r>
        <w:rPr>
          <w:rFonts w:hint="eastAsia" w:ascii="仿宋" w:hAnsi="仿宋" w:eastAsia="仿宋" w:cs="仿宋"/>
          <w:color w:val="auto"/>
          <w:spacing w:val="0"/>
          <w:position w:val="0"/>
          <w:sz w:val="28"/>
          <w:szCs w:val="28"/>
          <w:highlight w:val="none"/>
          <w:lang w:val="en-US" w:eastAsia="zh-CN"/>
        </w:rPr>
        <w:t>凡有意参加比选的参选单位，请在衡阳市国有资产投资控股集团有限公司官方网站（www.hxamc.com）下载比选文件，并按照比选文件要求和相关规定参与比选。</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default" w:ascii="仿宋" w:hAnsi="仿宋" w:eastAsia="仿宋"/>
          <w:color w:val="auto"/>
          <w:sz w:val="28"/>
          <w:szCs w:val="28"/>
          <w:highlight w:val="none"/>
          <w:lang w:val="en-US"/>
        </w:rPr>
      </w:pPr>
      <w:r>
        <w:rPr>
          <w:rFonts w:hint="eastAsia" w:ascii="黑体" w:hAnsi="黑体" w:eastAsia="黑体" w:cs="黑体"/>
          <w:b/>
          <w:bCs/>
          <w:caps w:val="0"/>
          <w:color w:val="auto"/>
          <w:spacing w:val="0"/>
          <w:kern w:val="0"/>
          <w:sz w:val="32"/>
          <w:szCs w:val="32"/>
          <w:highlight w:val="none"/>
          <w:lang w:val="en-US" w:eastAsia="zh-CN" w:bidi="ar"/>
        </w:rPr>
        <w:t>六、开标时间及地点</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本项目拟定于</w:t>
      </w:r>
      <w:r>
        <w:rPr>
          <w:rFonts w:hint="eastAsia" w:ascii="仿宋" w:hAnsi="仿宋" w:eastAsia="仿宋" w:cs="仿宋"/>
          <w:color w:val="auto"/>
          <w:spacing w:val="0"/>
          <w:position w:val="0"/>
          <w:sz w:val="28"/>
          <w:szCs w:val="28"/>
          <w:highlight w:val="none"/>
          <w:u w:val="single"/>
          <w:lang w:val="en-US" w:eastAsia="zh-CN"/>
        </w:rPr>
        <w:t xml:space="preserve"> 2025 </w:t>
      </w:r>
      <w:r>
        <w:rPr>
          <w:rFonts w:hint="eastAsia" w:ascii="仿宋" w:hAnsi="仿宋" w:eastAsia="仿宋" w:cs="仿宋"/>
          <w:b w:val="0"/>
          <w:bCs w:val="0"/>
          <w:color w:val="auto"/>
          <w:spacing w:val="0"/>
          <w:kern w:val="2"/>
          <w:position w:val="0"/>
          <w:sz w:val="28"/>
          <w:szCs w:val="28"/>
          <w:highlight w:val="none"/>
          <w:lang w:val="en-US" w:eastAsia="zh-CN" w:bidi="ar-SA"/>
        </w:rPr>
        <w:t>年</w:t>
      </w:r>
      <w:r>
        <w:rPr>
          <w:rFonts w:hint="eastAsia" w:ascii="仿宋" w:hAnsi="仿宋" w:eastAsia="仿宋" w:cs="仿宋"/>
          <w:color w:val="auto"/>
          <w:spacing w:val="0"/>
          <w:position w:val="0"/>
          <w:sz w:val="28"/>
          <w:szCs w:val="28"/>
          <w:highlight w:val="none"/>
          <w:u w:val="single"/>
          <w:lang w:val="en-US" w:eastAsia="zh-CN"/>
        </w:rPr>
        <w:t xml:space="preserve"> 9 </w:t>
      </w:r>
      <w:r>
        <w:rPr>
          <w:rFonts w:hint="eastAsia" w:ascii="仿宋" w:hAnsi="仿宋" w:eastAsia="仿宋" w:cs="仿宋"/>
          <w:color w:val="auto"/>
          <w:spacing w:val="0"/>
          <w:position w:val="0"/>
          <w:sz w:val="28"/>
          <w:szCs w:val="28"/>
          <w:highlight w:val="none"/>
          <w:lang w:val="en-US" w:eastAsia="zh-CN"/>
        </w:rPr>
        <w:t>月</w:t>
      </w:r>
      <w:r>
        <w:rPr>
          <w:rFonts w:hint="eastAsia" w:ascii="仿宋" w:hAnsi="仿宋" w:eastAsia="仿宋" w:cs="仿宋"/>
          <w:color w:val="auto"/>
          <w:spacing w:val="0"/>
          <w:position w:val="0"/>
          <w:sz w:val="28"/>
          <w:szCs w:val="28"/>
          <w:highlight w:val="none"/>
          <w:u w:val="single"/>
          <w:lang w:val="en-US" w:eastAsia="zh-CN"/>
        </w:rPr>
        <w:t xml:space="preserve"> 25 </w:t>
      </w:r>
      <w:r>
        <w:rPr>
          <w:rFonts w:hint="eastAsia" w:ascii="仿宋" w:hAnsi="仿宋" w:eastAsia="仿宋" w:cs="仿宋"/>
          <w:color w:val="auto"/>
          <w:spacing w:val="0"/>
          <w:position w:val="0"/>
          <w:sz w:val="28"/>
          <w:szCs w:val="28"/>
          <w:highlight w:val="none"/>
          <w:lang w:val="en-US" w:eastAsia="zh-CN"/>
        </w:rPr>
        <w:t>日</w:t>
      </w:r>
      <w:r>
        <w:rPr>
          <w:rFonts w:hint="eastAsia" w:ascii="仿宋" w:hAnsi="仿宋" w:eastAsia="仿宋" w:cs="仿宋"/>
          <w:color w:val="auto"/>
          <w:spacing w:val="0"/>
          <w:position w:val="0"/>
          <w:sz w:val="28"/>
          <w:szCs w:val="28"/>
          <w:highlight w:val="none"/>
          <w:u w:val="single"/>
          <w:lang w:val="en-US" w:eastAsia="zh-CN"/>
        </w:rPr>
        <w:t xml:space="preserve"> 16 </w:t>
      </w:r>
      <w:r>
        <w:rPr>
          <w:rFonts w:hint="eastAsia" w:ascii="仿宋" w:hAnsi="仿宋" w:eastAsia="仿宋" w:cs="仿宋"/>
          <w:b w:val="0"/>
          <w:bCs w:val="0"/>
          <w:color w:val="auto"/>
          <w:spacing w:val="0"/>
          <w:kern w:val="2"/>
          <w:position w:val="0"/>
          <w:sz w:val="28"/>
          <w:szCs w:val="28"/>
          <w:highlight w:val="none"/>
          <w:lang w:val="en-US" w:eastAsia="zh-CN" w:bidi="ar-SA"/>
        </w:rPr>
        <w:t>时</w:t>
      </w:r>
      <w:r>
        <w:rPr>
          <w:rFonts w:hint="eastAsia" w:ascii="仿宋" w:hAnsi="仿宋" w:eastAsia="仿宋" w:cs="仿宋"/>
          <w:color w:val="auto"/>
          <w:spacing w:val="0"/>
          <w:position w:val="0"/>
          <w:sz w:val="28"/>
          <w:szCs w:val="28"/>
          <w:highlight w:val="none"/>
          <w:u w:val="single"/>
          <w:lang w:val="en-US" w:eastAsia="zh-CN"/>
        </w:rPr>
        <w:t xml:space="preserve"> 00 </w:t>
      </w:r>
      <w:r>
        <w:rPr>
          <w:rFonts w:hint="eastAsia" w:ascii="仿宋" w:hAnsi="仿宋" w:eastAsia="仿宋" w:cs="仿宋"/>
          <w:b w:val="0"/>
          <w:bCs w:val="0"/>
          <w:color w:val="auto"/>
          <w:spacing w:val="0"/>
          <w:kern w:val="2"/>
          <w:position w:val="0"/>
          <w:sz w:val="28"/>
          <w:szCs w:val="28"/>
          <w:highlight w:val="none"/>
          <w:lang w:val="en-US" w:eastAsia="zh-CN" w:bidi="ar-SA"/>
        </w:rPr>
        <w:t>分（北京时间）在永州市冷水滩区长丰集团办公楼二楼评标室开标，如有变动将提前一天通知各参选单位。</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aps w:val="0"/>
          <w:color w:val="auto"/>
          <w:spacing w:val="0"/>
          <w:kern w:val="0"/>
          <w:sz w:val="32"/>
          <w:szCs w:val="32"/>
          <w:highlight w:val="none"/>
          <w:lang w:val="en-US" w:eastAsia="zh-CN" w:bidi="ar"/>
        </w:rPr>
      </w:pPr>
      <w:r>
        <w:rPr>
          <w:rFonts w:hint="eastAsia" w:ascii="黑体" w:hAnsi="黑体" w:eastAsia="黑体" w:cs="黑体"/>
          <w:b/>
          <w:bCs/>
          <w:caps w:val="0"/>
          <w:color w:val="auto"/>
          <w:spacing w:val="0"/>
          <w:kern w:val="0"/>
          <w:sz w:val="32"/>
          <w:szCs w:val="32"/>
          <w:highlight w:val="none"/>
          <w:lang w:val="en-US" w:eastAsia="zh-CN" w:bidi="ar"/>
        </w:rPr>
        <w:t>七、参选文件的递交</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b w:val="0"/>
          <w:bCs w:val="0"/>
          <w:color w:val="auto"/>
          <w:spacing w:val="0"/>
          <w:position w:val="0"/>
          <w:sz w:val="28"/>
          <w:szCs w:val="28"/>
          <w:highlight w:val="none"/>
          <w:lang w:val="en-US" w:eastAsia="zh-CN"/>
        </w:rPr>
      </w:pPr>
      <w:r>
        <w:rPr>
          <w:rFonts w:hint="eastAsia" w:ascii="仿宋" w:hAnsi="仿宋" w:eastAsia="仿宋" w:cs="仿宋"/>
          <w:b w:val="0"/>
          <w:bCs w:val="0"/>
          <w:color w:val="auto"/>
          <w:spacing w:val="0"/>
          <w:position w:val="0"/>
          <w:sz w:val="28"/>
          <w:szCs w:val="28"/>
          <w:highlight w:val="none"/>
          <w:lang w:val="en-US" w:eastAsia="zh-CN"/>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函原件以现场核查，未按比选文件规定缴纳投标保证金的，取消其参选资格；身份验证和投标保证金核查通过的参选单位按要求填写参选文件接收登记表。</w:t>
      </w:r>
    </w:p>
    <w:p>
      <w:pPr>
        <w:pStyle w:val="8"/>
        <w:keepNext w:val="0"/>
        <w:keepLines w:val="0"/>
        <w:pageBreakBefore w:val="0"/>
        <w:widowControl/>
        <w:tabs>
          <w:tab w:val="left" w:pos="148"/>
        </w:tabs>
        <w:kinsoku/>
        <w:wordWrap/>
        <w:overflowPunct/>
        <w:topLinePunct w:val="0"/>
        <w:autoSpaceDE w:val="0"/>
        <w:autoSpaceDN w:val="0"/>
        <w:bidi w:val="0"/>
        <w:adjustRightInd w:val="0"/>
        <w:snapToGrid w:val="0"/>
        <w:spacing w:line="560" w:lineRule="exact"/>
        <w:ind w:right="0" w:firstLine="560" w:firstLineChars="200"/>
        <w:jc w:val="both"/>
        <w:textAlignment w:val="baseline"/>
        <w:rPr>
          <w:rFonts w:hint="eastAsia" w:ascii="仿宋" w:hAnsi="仿宋" w:eastAsia="仿宋" w:cs="仿宋"/>
          <w:color w:val="auto"/>
          <w:spacing w:val="0"/>
          <w:position w:val="0"/>
          <w:sz w:val="28"/>
          <w:szCs w:val="28"/>
          <w:highlight w:val="none"/>
          <w:lang w:val="en-US" w:eastAsia="zh-CN"/>
        </w:rPr>
      </w:pPr>
      <w:r>
        <w:rPr>
          <w:rFonts w:hint="eastAsia" w:ascii="仿宋" w:hAnsi="仿宋" w:eastAsia="仿宋" w:cs="仿宋"/>
          <w:color w:val="auto"/>
          <w:spacing w:val="0"/>
          <w:position w:val="0"/>
          <w:sz w:val="28"/>
          <w:szCs w:val="28"/>
          <w:highlight w:val="none"/>
          <w:lang w:val="en-US" w:eastAsia="zh-CN"/>
        </w:rPr>
        <w:t>2.逾期送达的或者未送达指定地点的参选文件，比选人不予受理。</w:t>
      </w:r>
    </w:p>
    <w:p>
      <w:pPr>
        <w:keepNext w:val="0"/>
        <w:keepLines w:val="0"/>
        <w:pageBreakBefore w:val="0"/>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八、</w:t>
      </w:r>
      <w:r>
        <w:rPr>
          <w:rFonts w:hint="eastAsia" w:ascii="黑体" w:hAnsi="黑体" w:eastAsia="黑体" w:cs="黑体"/>
          <w:b/>
          <w:bCs/>
          <w:color w:val="auto"/>
          <w:sz w:val="32"/>
          <w:szCs w:val="32"/>
          <w:highlight w:val="none"/>
        </w:rPr>
        <w:t>发布公告的媒介</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color w:val="auto"/>
          <w:spacing w:val="0"/>
          <w:position w:val="0"/>
          <w:sz w:val="32"/>
          <w:szCs w:val="32"/>
          <w:highlight w:val="none"/>
          <w:lang w:val="en-US" w:eastAsia="zh-CN"/>
        </w:rPr>
      </w:pPr>
      <w:r>
        <w:rPr>
          <w:rFonts w:hint="eastAsia" w:ascii="仿宋" w:hAnsi="仿宋" w:eastAsia="仿宋" w:cs="仿宋"/>
          <w:color w:val="auto"/>
          <w:spacing w:val="0"/>
          <w:position w:val="0"/>
          <w:sz w:val="28"/>
          <w:szCs w:val="28"/>
          <w:highlight w:val="none"/>
          <w:lang w:val="en-US" w:eastAsia="zh-CN"/>
        </w:rPr>
        <w:t>本次比选公告在衡阳市国有资产投资控股集团有限公司官方网站（www.hxamc.com）上发布。</w:t>
      </w:r>
    </w:p>
    <w:p>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九、联系方式</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比 选 人：湖南猎豹汽车股份有限公司</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地    址：湖南省永州市冷水滩区长丰集团办公楼</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联 系 人：柏先生</w:t>
      </w:r>
    </w:p>
    <w:p>
      <w:pPr>
        <w:keepNext w:val="0"/>
        <w:keepLines w:val="0"/>
        <w:pageBreakBefore w:val="0"/>
        <w:kinsoku/>
        <w:wordWrap/>
        <w:overflowPunct/>
        <w:topLinePunct w:val="0"/>
        <w:autoSpaceDE/>
        <w:autoSpaceDN/>
        <w:bidi w:val="0"/>
        <w:adjustRightInd w:val="0"/>
        <w:snapToGrid w:val="0"/>
        <w:spacing w:line="560" w:lineRule="exact"/>
        <w:ind w:firstLine="560" w:firstLineChars="200"/>
        <w:jc w:val="left"/>
        <w:rPr>
          <w:rFonts w:hint="eastAsia" w:ascii="仿宋" w:hAnsi="仿宋" w:eastAsia="仿宋" w:cs="仿宋"/>
          <w:b w:val="0"/>
          <w:bCs w:val="0"/>
          <w:color w:val="auto"/>
          <w:spacing w:val="0"/>
          <w:kern w:val="2"/>
          <w:position w:val="0"/>
          <w:sz w:val="32"/>
          <w:szCs w:val="32"/>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电    话：18974636600</w:t>
      </w:r>
    </w:p>
    <w:p>
      <w:pPr>
        <w:keepNext w:val="0"/>
        <w:keepLines w:val="0"/>
        <w:pageBreakBefore w:val="0"/>
        <w:kinsoku/>
        <w:wordWrap/>
        <w:overflowPunct/>
        <w:topLinePunct w:val="0"/>
        <w:autoSpaceDE/>
        <w:autoSpaceDN/>
        <w:bidi w:val="0"/>
        <w:adjustRightInd w:val="0"/>
        <w:snapToGrid w:val="0"/>
        <w:spacing w:beforeLines="0" w:line="600" w:lineRule="exact"/>
        <w:ind w:firstLine="643" w:firstLineChars="200"/>
        <w:jc w:val="left"/>
        <w:rPr>
          <w:rFonts w:hint="eastAsia" w:ascii="黑体" w:hAnsi="黑体" w:eastAsia="黑体" w:cs="黑体"/>
          <w:b/>
          <w:bCs/>
          <w:color w:val="auto"/>
          <w:sz w:val="32"/>
          <w:szCs w:val="32"/>
          <w:highlight w:val="none"/>
          <w:lang w:val="en-US" w:eastAsia="zh-CN"/>
        </w:rPr>
      </w:pPr>
      <w:r>
        <w:rPr>
          <w:rFonts w:hint="eastAsia" w:ascii="黑体" w:hAnsi="黑体" w:eastAsia="黑体" w:cs="黑体"/>
          <w:b/>
          <w:bCs/>
          <w:color w:val="auto"/>
          <w:sz w:val="32"/>
          <w:szCs w:val="32"/>
          <w:highlight w:val="none"/>
          <w:lang w:val="en-US" w:eastAsia="zh-CN"/>
        </w:rPr>
        <w:t>十、监督</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监管部门：长丰集团</w:t>
      </w:r>
      <w:bookmarkStart w:id="0" w:name="OLE_LINK2"/>
      <w:r>
        <w:rPr>
          <w:rFonts w:hint="eastAsia" w:ascii="仿宋" w:hAnsi="仿宋" w:eastAsia="仿宋" w:cs="仿宋"/>
          <w:b w:val="0"/>
          <w:bCs w:val="0"/>
          <w:color w:val="auto"/>
          <w:sz w:val="28"/>
          <w:szCs w:val="28"/>
          <w:highlight w:val="none"/>
          <w:lang w:val="en-US" w:eastAsia="zh-CN"/>
        </w:rPr>
        <w:t>有限责任公司</w:t>
      </w:r>
      <w:bookmarkEnd w:id="0"/>
      <w:r>
        <w:rPr>
          <w:rFonts w:hint="eastAsia" w:ascii="仿宋" w:hAnsi="仿宋" w:eastAsia="仿宋" w:cs="仿宋"/>
          <w:b w:val="0"/>
          <w:bCs w:val="0"/>
          <w:color w:val="auto"/>
          <w:sz w:val="28"/>
          <w:szCs w:val="28"/>
          <w:highlight w:val="none"/>
          <w:lang w:val="en-US" w:eastAsia="zh-CN"/>
        </w:rPr>
        <w:t>综合管理部</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地    址：湖南省永州市冷水滩区长丰集团办公楼六楼</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联 系 人：盛女士</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default"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电    话：13874616677</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监督部门：长丰集团</w:t>
      </w:r>
      <w:r>
        <w:rPr>
          <w:rFonts w:hint="eastAsia" w:ascii="仿宋" w:hAnsi="仿宋" w:eastAsia="仿宋" w:cs="仿宋"/>
          <w:b w:val="0"/>
          <w:bCs w:val="0"/>
          <w:color w:val="auto"/>
          <w:sz w:val="28"/>
          <w:szCs w:val="28"/>
          <w:highlight w:val="none"/>
          <w:lang w:val="en-US" w:eastAsia="zh-CN"/>
        </w:rPr>
        <w:t>有限责任公司</w:t>
      </w:r>
      <w:r>
        <w:rPr>
          <w:rFonts w:hint="eastAsia" w:ascii="仿宋" w:hAnsi="仿宋" w:eastAsia="仿宋" w:cs="仿宋"/>
          <w:b w:val="0"/>
          <w:bCs w:val="0"/>
          <w:color w:val="auto"/>
          <w:spacing w:val="0"/>
          <w:kern w:val="2"/>
          <w:position w:val="0"/>
          <w:sz w:val="28"/>
          <w:szCs w:val="28"/>
          <w:highlight w:val="none"/>
          <w:lang w:val="en-US" w:eastAsia="zh-CN" w:bidi="ar-SA"/>
        </w:rPr>
        <w:t>党群人力部</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地    址：湖南省永州市冷水滩区长丰集团办公楼六楼</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联 系 人：王先生</w:t>
      </w:r>
    </w:p>
    <w:p>
      <w:pPr>
        <w:keepNext w:val="0"/>
        <w:keepLines w:val="0"/>
        <w:pageBreakBefore w:val="0"/>
        <w:kinsoku/>
        <w:wordWrap/>
        <w:overflowPunct/>
        <w:topLinePunct w:val="0"/>
        <w:autoSpaceDE/>
        <w:autoSpaceDN/>
        <w:bidi w:val="0"/>
        <w:adjustRightInd w:val="0"/>
        <w:snapToGrid w:val="0"/>
        <w:spacing w:beforeLines="0" w:line="60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电    话：17673192108</w:t>
      </w:r>
    </w:p>
    <w:p>
      <w:pPr>
        <w:pStyle w:val="24"/>
        <w:ind w:left="0" w:leftChars="0" w:firstLine="0" w:firstLineChars="0"/>
        <w:rPr>
          <w:rFonts w:hint="default"/>
          <w:color w:val="auto"/>
          <w:highlight w:val="none"/>
          <w:lang w:val="en-US" w:eastAsia="zh-CN"/>
        </w:rPr>
      </w:pPr>
      <w:r>
        <w:rPr>
          <w:rFonts w:hint="eastAsia"/>
          <w:color w:val="auto"/>
          <w:highlight w:val="none"/>
          <w:lang w:val="en-US" w:eastAsia="zh-CN"/>
        </w:rPr>
        <w:t xml:space="preserve">  </w:t>
      </w: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rPr>
          <w:rFonts w:hint="eastAsia"/>
          <w:color w:val="auto"/>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32"/>
          <w:szCs w:val="32"/>
          <w:highlight w:val="none"/>
          <w:lang w:val="en-US" w:eastAsia="zh-CN"/>
        </w:rPr>
      </w:pPr>
      <w:r>
        <w:rPr>
          <w:rFonts w:hint="eastAsia" w:ascii="Calibri" w:hAnsi="Calibri" w:eastAsia="方正小标宋简体" w:cs="Times New Roman"/>
          <w:bCs/>
          <w:color w:val="auto"/>
          <w:kern w:val="44"/>
          <w:sz w:val="44"/>
          <w:szCs w:val="44"/>
          <w:highlight w:val="none"/>
          <w:lang w:val="en-US" w:eastAsia="zh-CN" w:bidi="ar-SA"/>
        </w:rPr>
        <w:t>第二章  参选人须知</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left"/>
        <w:rPr>
          <w:rFonts w:hint="eastAsia" w:ascii="黑体" w:hAnsi="黑体" w:eastAsia="黑体" w:cs="黑体"/>
          <w:b/>
          <w:bCs/>
          <w:color w:val="auto"/>
          <w:sz w:val="40"/>
          <w:szCs w:val="40"/>
          <w:highlight w:val="none"/>
          <w:shd w:val="clear" w:color="auto" w:fill="FFFFFF"/>
          <w:lang w:val="en-US" w:eastAsia="zh-CN"/>
        </w:rPr>
      </w:pPr>
      <w:r>
        <w:rPr>
          <w:rFonts w:hint="eastAsia" w:ascii="黑体" w:hAnsi="黑体" w:eastAsia="黑体" w:cs="黑体"/>
          <w:b/>
          <w:bCs/>
          <w:color w:val="auto"/>
          <w:kern w:val="0"/>
          <w:sz w:val="32"/>
          <w:szCs w:val="32"/>
          <w:highlight w:val="none"/>
          <w:lang w:val="en-US" w:eastAsia="zh-CN"/>
        </w:rPr>
        <w:t>参选人</w:t>
      </w:r>
      <w:r>
        <w:rPr>
          <w:rFonts w:hint="eastAsia" w:ascii="黑体" w:hAnsi="黑体" w:eastAsia="黑体" w:cs="黑体"/>
          <w:b/>
          <w:bCs/>
          <w:color w:val="auto"/>
          <w:kern w:val="0"/>
          <w:sz w:val="32"/>
          <w:szCs w:val="32"/>
          <w:highlight w:val="none"/>
        </w:rPr>
        <w:t>须知前附表</w:t>
      </w:r>
    </w:p>
    <w:tbl>
      <w:tblPr>
        <w:tblStyle w:val="22"/>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tblPrEx>
          <w:tblLayout w:type="fixed"/>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号</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条款</w:t>
            </w:r>
            <w:r>
              <w:rPr>
                <w:rFonts w:hint="eastAsia" w:ascii="仿宋" w:hAnsi="仿宋" w:eastAsia="仿宋" w:cs="仿宋"/>
                <w:b/>
                <w:bCs/>
                <w:color w:val="auto"/>
                <w:kern w:val="0"/>
                <w:sz w:val="28"/>
                <w:szCs w:val="28"/>
                <w:highlight w:val="none"/>
              </w:rPr>
              <w:t>名称</w:t>
            </w:r>
          </w:p>
        </w:tc>
        <w:tc>
          <w:tcPr>
            <w:tcW w:w="6887"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lang w:val="en-US" w:eastAsia="zh-CN"/>
              </w:rPr>
              <w:t>编列</w:t>
            </w:r>
            <w:r>
              <w:rPr>
                <w:rFonts w:hint="eastAsia" w:ascii="仿宋" w:hAnsi="仿宋" w:eastAsia="仿宋" w:cs="仿宋"/>
                <w:b/>
                <w:bCs/>
                <w:color w:val="auto"/>
                <w:kern w:val="0"/>
                <w:sz w:val="28"/>
                <w:szCs w:val="28"/>
                <w:highlight w:val="none"/>
              </w:rPr>
              <w:t>内容</w:t>
            </w:r>
          </w:p>
        </w:tc>
      </w:tr>
      <w:tr>
        <w:tblPrEx>
          <w:tblLayout w:type="fixed"/>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比选人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业   主：湖南猎豹汽车股份有限公司</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地    址：</w:t>
            </w:r>
            <w:r>
              <w:rPr>
                <w:rFonts w:hint="eastAsia" w:ascii="仿宋" w:hAnsi="仿宋" w:eastAsia="仿宋" w:cs="仿宋"/>
                <w:b w:val="0"/>
                <w:bCs w:val="0"/>
                <w:color w:val="auto"/>
                <w:spacing w:val="0"/>
                <w:kern w:val="2"/>
                <w:position w:val="0"/>
                <w:sz w:val="24"/>
                <w:szCs w:val="24"/>
                <w:highlight w:val="none"/>
                <w:lang w:val="en-US" w:eastAsia="zh-CN" w:bidi="ar-SA"/>
              </w:rPr>
              <w:t>湖南省永州市冷水滩区长丰集团办公楼</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联 系 人：</w:t>
            </w:r>
            <w:r>
              <w:rPr>
                <w:rFonts w:hint="eastAsia" w:ascii="仿宋" w:hAnsi="仿宋" w:eastAsia="仿宋" w:cs="仿宋"/>
                <w:color w:val="auto"/>
                <w:kern w:val="0"/>
                <w:sz w:val="24"/>
                <w:szCs w:val="24"/>
                <w:highlight w:val="none"/>
                <w:lang w:eastAsia="zh-CN"/>
              </w:rPr>
              <w:t>柏先生</w:t>
            </w:r>
          </w:p>
          <w:p>
            <w:pPr>
              <w:keepNext w:val="0"/>
              <w:keepLines w:val="0"/>
              <w:pageBreakBefore w:val="0"/>
              <w:kinsoku/>
              <w:wordWrap/>
              <w:overflowPunct/>
              <w:topLinePunct w:val="0"/>
              <w:autoSpaceDE/>
              <w:autoSpaceDN/>
              <w:bidi w:val="0"/>
              <w:adjustRightInd w:val="0"/>
              <w:snapToGrid w:val="0"/>
              <w:spacing w:line="56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电    话：18974636600</w:t>
            </w:r>
          </w:p>
        </w:tc>
      </w:tr>
      <w:tr>
        <w:tblPrEx>
          <w:tblLayout w:type="fixed"/>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rPr>
            </w:pPr>
            <w:r>
              <w:rPr>
                <w:rFonts w:hint="eastAsia" w:ascii="仿宋" w:hAnsi="仿宋" w:eastAsia="仿宋" w:cs="仿宋"/>
                <w:b w:val="0"/>
                <w:bCs w:val="0"/>
                <w:color w:val="auto"/>
                <w:kern w:val="0"/>
                <w:sz w:val="24"/>
                <w:szCs w:val="24"/>
                <w:highlight w:val="none"/>
                <w:lang w:val="en-US" w:eastAsia="zh-CN"/>
              </w:rPr>
              <w:t>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项目名称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pacing w:val="15"/>
                <w:kern w:val="0"/>
                <w:sz w:val="24"/>
                <w:szCs w:val="24"/>
                <w:highlight w:val="none"/>
                <w:lang w:val="en-US" w:eastAsia="zh-CN"/>
              </w:rPr>
            </w:pPr>
            <w:r>
              <w:rPr>
                <w:rFonts w:hint="eastAsia" w:ascii="仿宋" w:hAnsi="仿宋" w:eastAsia="仿宋" w:cs="仿宋"/>
                <w:color w:val="auto"/>
                <w:sz w:val="24"/>
                <w:szCs w:val="24"/>
                <w:highlight w:val="none"/>
              </w:rPr>
              <w:t>永州分公司涉水检验设施建设工程</w:t>
            </w:r>
          </w:p>
        </w:tc>
      </w:tr>
      <w:tr>
        <w:tblPrEx>
          <w:tblLayout w:type="fixed"/>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项目</w:t>
            </w:r>
            <w:r>
              <w:rPr>
                <w:rFonts w:hint="eastAsia" w:ascii="仿宋" w:hAnsi="仿宋" w:eastAsia="仿宋" w:cs="仿宋"/>
                <w:color w:val="auto"/>
                <w:kern w:val="0"/>
                <w:sz w:val="24"/>
                <w:szCs w:val="24"/>
                <w:highlight w:val="none"/>
                <w:lang w:val="en-US" w:eastAsia="zh-CN"/>
              </w:rPr>
              <w:t>概况</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在试车跑道直线测试跑偏路旁修建一条总长60m（导入道长度10m，实际涉水长度50m），宽4.0米，蓄水深度400mm的涉水池以满足新能源车涉水试验需要，详见设计施工图和工程量清单。</w:t>
            </w:r>
          </w:p>
        </w:tc>
      </w:tr>
      <w:tr>
        <w:tblPrEx>
          <w:tblLayout w:type="fixed"/>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资金来源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480" w:lineRule="exact"/>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自筹资金，建设资金已落实。</w:t>
            </w:r>
          </w:p>
        </w:tc>
      </w:tr>
      <w:tr>
        <w:tblPrEx>
          <w:tblLayout w:type="fixed"/>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比选范围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新建涉水池工程</w:t>
            </w:r>
          </w:p>
        </w:tc>
      </w:tr>
      <w:tr>
        <w:tblPrEx>
          <w:tblLayout w:type="fixed"/>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服务期限</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45日历天，具体开工日期以发包人发布的开工通知为准。</w:t>
            </w:r>
          </w:p>
        </w:tc>
      </w:tr>
      <w:tr>
        <w:tblPrEx>
          <w:tblLayout w:type="fixed"/>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b w:val="0"/>
                <w:bCs w:val="0"/>
                <w:color w:val="auto"/>
                <w:kern w:val="0"/>
                <w:sz w:val="24"/>
                <w:szCs w:val="24"/>
                <w:highlight w:val="none"/>
                <w:lang w:val="en-US" w:eastAsia="zh-CN"/>
              </w:rPr>
            </w:pPr>
            <w:r>
              <w:rPr>
                <w:rFonts w:hint="eastAsia" w:ascii="仿宋" w:hAnsi="仿宋" w:eastAsia="仿宋" w:cs="仿宋"/>
                <w:b w:val="0"/>
                <w:bCs w:val="0"/>
                <w:color w:val="auto"/>
                <w:kern w:val="0"/>
                <w:sz w:val="24"/>
                <w:szCs w:val="24"/>
                <w:highlight w:val="none"/>
                <w:lang w:val="en-US" w:eastAsia="zh-CN"/>
              </w:rPr>
              <w:t>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资格要求</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1.具有独立法人资格并依法取得营业执照，营业执照处于有效期。</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2.资质要求：</w:t>
            </w:r>
            <w:r>
              <w:rPr>
                <w:rFonts w:hint="default" w:ascii="仿宋" w:hAnsi="仿宋" w:eastAsia="仿宋" w:cs="仿宋"/>
                <w:b w:val="0"/>
                <w:bCs w:val="0"/>
                <w:color w:val="auto"/>
                <w:spacing w:val="0"/>
                <w:kern w:val="2"/>
                <w:position w:val="0"/>
                <w:sz w:val="24"/>
                <w:szCs w:val="24"/>
                <w:lang w:val="en-US" w:eastAsia="zh-CN" w:bidi="ar-SA"/>
              </w:rPr>
              <w:t>具备</w:t>
            </w:r>
            <w:r>
              <w:rPr>
                <w:rFonts w:hint="default" w:ascii="仿宋" w:hAnsi="仿宋" w:eastAsia="仿宋" w:cs="仿宋"/>
                <w:b w:val="0"/>
                <w:bCs w:val="0"/>
                <w:color w:val="auto"/>
                <w:spacing w:val="0"/>
                <w:kern w:val="2"/>
                <w:position w:val="0"/>
                <w:sz w:val="24"/>
                <w:szCs w:val="24"/>
                <w:u w:val="single"/>
                <w:lang w:val="en-US" w:eastAsia="zh-CN" w:bidi="ar-SA"/>
              </w:rPr>
              <w:t>建设行政</w:t>
            </w:r>
            <w:r>
              <w:rPr>
                <w:rFonts w:hint="default" w:ascii="仿宋" w:hAnsi="仿宋" w:eastAsia="仿宋" w:cs="仿宋"/>
                <w:b w:val="0"/>
                <w:bCs w:val="0"/>
                <w:color w:val="auto"/>
                <w:spacing w:val="0"/>
                <w:kern w:val="2"/>
                <w:position w:val="0"/>
                <w:sz w:val="24"/>
                <w:szCs w:val="24"/>
                <w:lang w:val="en-US" w:eastAsia="zh-CN" w:bidi="ar-SA"/>
              </w:rPr>
              <w:t>主管部门颁发的</w:t>
            </w:r>
            <w:r>
              <w:rPr>
                <w:rFonts w:hint="default" w:ascii="仿宋" w:hAnsi="仿宋" w:eastAsia="仿宋" w:cs="仿宋"/>
                <w:b w:val="0"/>
                <w:bCs w:val="0"/>
                <w:color w:val="auto"/>
                <w:spacing w:val="0"/>
                <w:kern w:val="2"/>
                <w:position w:val="0"/>
                <w:sz w:val="24"/>
                <w:szCs w:val="24"/>
                <w:u w:val="single"/>
                <w:lang w:val="en-US" w:eastAsia="zh-CN" w:bidi="ar-SA"/>
              </w:rPr>
              <w:t>建筑工程施工总承包叁级及以上</w:t>
            </w:r>
            <w:r>
              <w:rPr>
                <w:rFonts w:hint="default" w:ascii="仿宋" w:hAnsi="仿宋" w:eastAsia="仿宋" w:cs="仿宋"/>
                <w:b w:val="0"/>
                <w:bCs w:val="0"/>
                <w:color w:val="auto"/>
                <w:spacing w:val="0"/>
                <w:kern w:val="2"/>
                <w:position w:val="0"/>
                <w:sz w:val="24"/>
                <w:szCs w:val="24"/>
                <w:lang w:val="en-US" w:eastAsia="zh-CN" w:bidi="ar-SA"/>
              </w:rPr>
              <w:t>资质，资质证书处于有效期。</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3.类似项目业绩要求：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eastAsia" w:ascii="仿宋" w:hAnsi="仿宋" w:eastAsia="仿宋" w:cs="仿宋"/>
                <w:b w:val="0"/>
                <w:bCs w:val="0"/>
                <w:color w:val="auto"/>
                <w:spacing w:val="0"/>
                <w:kern w:val="2"/>
                <w:position w:val="0"/>
                <w:sz w:val="24"/>
                <w:szCs w:val="24"/>
                <w:highlight w:val="none"/>
                <w:lang w:val="en-US" w:eastAsia="zh-CN" w:bidi="ar-SA"/>
              </w:rPr>
              <w:t>☑</w:t>
            </w:r>
            <w:r>
              <w:rPr>
                <w:rFonts w:hint="default" w:ascii="仿宋" w:hAnsi="仿宋" w:eastAsia="仿宋" w:cs="仿宋"/>
                <w:b w:val="0"/>
                <w:bCs w:val="0"/>
                <w:color w:val="auto"/>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□提供</w:t>
            </w:r>
            <w:r>
              <w:rPr>
                <w:rFonts w:hint="eastAsia" w:ascii="仿宋" w:hAnsi="仿宋" w:eastAsia="仿宋" w:cs="仿宋"/>
                <w:b w:val="0"/>
                <w:bCs w:val="0"/>
                <w:color w:val="auto"/>
                <w:spacing w:val="0"/>
                <w:kern w:val="2"/>
                <w:position w:val="0"/>
                <w:sz w:val="24"/>
                <w:szCs w:val="24"/>
                <w:highlight w:val="none"/>
                <w:lang w:val="en-US" w:eastAsia="zh-CN" w:bidi="ar-SA"/>
              </w:rPr>
              <w:t>：</w:t>
            </w:r>
            <w:r>
              <w:rPr>
                <w:rFonts w:hint="default" w:ascii="仿宋" w:hAnsi="仿宋" w:eastAsia="仿宋" w:cs="仿宋"/>
                <w:b w:val="0"/>
                <w:bCs w:val="0"/>
                <w:color w:val="auto"/>
                <w:spacing w:val="0"/>
                <w:kern w:val="2"/>
                <w:position w:val="0"/>
                <w:sz w:val="24"/>
                <w:szCs w:val="24"/>
                <w:highlight w:val="none"/>
                <w:lang w:val="en-US" w:eastAsia="zh-CN" w:bidi="ar-SA"/>
              </w:rPr>
              <w:t>近3年内（</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default" w:ascii="仿宋" w:hAnsi="仿宋" w:eastAsia="仿宋" w:cs="仿宋"/>
                <w:b w:val="0"/>
                <w:bCs w:val="0"/>
                <w:color w:val="auto"/>
                <w:spacing w:val="0"/>
                <w:kern w:val="2"/>
                <w:position w:val="0"/>
                <w:sz w:val="24"/>
                <w:szCs w:val="24"/>
                <w:highlight w:val="none"/>
                <w:lang w:val="en-US" w:eastAsia="zh-CN" w:bidi="ar-SA"/>
              </w:rPr>
              <w:t>年</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default" w:ascii="仿宋" w:hAnsi="仿宋" w:eastAsia="仿宋" w:cs="仿宋"/>
                <w:b w:val="0"/>
                <w:bCs w:val="0"/>
                <w:color w:val="auto"/>
                <w:spacing w:val="0"/>
                <w:kern w:val="2"/>
                <w:position w:val="0"/>
                <w:sz w:val="24"/>
                <w:szCs w:val="24"/>
                <w:highlight w:val="none"/>
                <w:lang w:val="en-US" w:eastAsia="zh-CN" w:bidi="ar-SA"/>
              </w:rPr>
              <w:t>月至</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default" w:ascii="仿宋" w:hAnsi="仿宋" w:eastAsia="仿宋" w:cs="仿宋"/>
                <w:b w:val="0"/>
                <w:bCs w:val="0"/>
                <w:color w:val="auto"/>
                <w:spacing w:val="0"/>
                <w:kern w:val="2"/>
                <w:position w:val="0"/>
                <w:sz w:val="24"/>
                <w:szCs w:val="24"/>
                <w:highlight w:val="none"/>
                <w:lang w:val="en-US" w:eastAsia="zh-CN" w:bidi="ar-SA"/>
              </w:rPr>
              <w:t>年</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default" w:ascii="仿宋" w:hAnsi="仿宋" w:eastAsia="仿宋" w:cs="仿宋"/>
                <w:b w:val="0"/>
                <w:bCs w:val="0"/>
                <w:color w:val="auto"/>
                <w:spacing w:val="0"/>
                <w:kern w:val="2"/>
                <w:position w:val="0"/>
                <w:sz w:val="24"/>
                <w:szCs w:val="24"/>
                <w:highlight w:val="none"/>
                <w:lang w:val="en-US" w:eastAsia="zh-CN" w:bidi="ar-SA"/>
              </w:rPr>
              <w:t>月）不少于</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default" w:ascii="仿宋" w:hAnsi="仿宋" w:eastAsia="仿宋" w:cs="仿宋"/>
                <w:b w:val="0"/>
                <w:bCs w:val="0"/>
                <w:color w:val="auto"/>
                <w:spacing w:val="0"/>
                <w:kern w:val="2"/>
                <w:position w:val="0"/>
                <w:sz w:val="24"/>
                <w:szCs w:val="24"/>
                <w:highlight w:val="none"/>
                <w:lang w:val="en-US" w:eastAsia="zh-CN" w:bidi="ar-SA"/>
              </w:rPr>
              <w:t xml:space="preserve">   个（1至3个）</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（填特征值）  </w:t>
            </w:r>
            <w:r>
              <w:rPr>
                <w:rFonts w:hint="default" w:ascii="仿宋" w:hAnsi="仿宋" w:eastAsia="仿宋" w:cs="仿宋"/>
                <w:b w:val="0"/>
                <w:bCs w:val="0"/>
                <w:color w:val="auto"/>
                <w:spacing w:val="0"/>
                <w:kern w:val="2"/>
                <w:position w:val="0"/>
                <w:sz w:val="24"/>
                <w:szCs w:val="24"/>
                <w:highlight w:val="none"/>
                <w:lang w:val="en-US" w:eastAsia="zh-CN" w:bidi="ar-SA"/>
              </w:rPr>
              <w:t>的类似项目业绩。</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类似项目业绩是指</w:t>
            </w:r>
            <w:r>
              <w:rPr>
                <w:rFonts w:hint="eastAsia" w:ascii="仿宋" w:hAnsi="仿宋" w:eastAsia="仿宋" w:cs="仿宋"/>
                <w:b w:val="0"/>
                <w:bCs w:val="0"/>
                <w:color w:val="auto"/>
                <w:spacing w:val="0"/>
                <w:kern w:val="2"/>
                <w:position w:val="0"/>
                <w:sz w:val="24"/>
                <w:szCs w:val="24"/>
                <w:highlight w:val="non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default" w:ascii="仿宋" w:hAnsi="仿宋" w:eastAsia="仿宋" w:cs="仿宋"/>
                <w:b w:val="0"/>
                <w:bCs w:val="0"/>
                <w:color w:val="auto"/>
                <w:spacing w:val="0"/>
                <w:kern w:val="2"/>
                <w:position w:val="0"/>
                <w:sz w:val="24"/>
                <w:szCs w:val="24"/>
                <w:highlight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4.项目负责人要求：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eastAsia" w:ascii="仿宋" w:hAnsi="仿宋" w:eastAsia="仿宋" w:cs="仿宋"/>
                <w:b w:val="0"/>
                <w:bCs w:val="0"/>
                <w:color w:val="auto"/>
                <w:spacing w:val="0"/>
                <w:kern w:val="2"/>
                <w:position w:val="0"/>
                <w:sz w:val="24"/>
                <w:szCs w:val="24"/>
                <w:highlight w:val="none"/>
                <w:lang w:val="en-US" w:eastAsia="zh-CN" w:bidi="ar-SA"/>
              </w:rPr>
              <w:t>☑</w:t>
            </w:r>
            <w:r>
              <w:rPr>
                <w:rFonts w:hint="default" w:ascii="仿宋" w:hAnsi="仿宋" w:eastAsia="仿宋" w:cs="仿宋"/>
                <w:b w:val="0"/>
                <w:bCs w:val="0"/>
                <w:color w:val="auto"/>
                <w:spacing w:val="0"/>
                <w:kern w:val="2"/>
                <w:position w:val="0"/>
                <w:sz w:val="24"/>
                <w:szCs w:val="24"/>
                <w:highlight w:val="none"/>
                <w:lang w:val="en-US" w:eastAsia="zh-CN" w:bidi="ar-SA"/>
              </w:rPr>
              <w:t>提供</w:t>
            </w:r>
            <w:r>
              <w:rPr>
                <w:rFonts w:hint="eastAsia" w:ascii="仿宋" w:hAnsi="仿宋" w:eastAsia="仿宋" w:cs="仿宋"/>
                <w:b w:val="0"/>
                <w:bCs w:val="0"/>
                <w:color w:val="auto"/>
                <w:spacing w:val="0"/>
                <w:kern w:val="2"/>
                <w:position w:val="0"/>
                <w:sz w:val="24"/>
                <w:szCs w:val="24"/>
                <w:highlight w:val="none"/>
                <w:lang w:val="en-US" w:eastAsia="zh-CN" w:bidi="ar-SA"/>
              </w:rPr>
              <w:t>：</w:t>
            </w:r>
            <w:r>
              <w:rPr>
                <w:rFonts w:hint="default" w:ascii="仿宋" w:hAnsi="仿宋" w:eastAsia="仿宋" w:cs="仿宋"/>
                <w:b w:val="0"/>
                <w:bCs w:val="0"/>
                <w:color w:val="auto"/>
                <w:spacing w:val="0"/>
                <w:kern w:val="2"/>
                <w:position w:val="0"/>
                <w:sz w:val="24"/>
                <w:szCs w:val="24"/>
                <w:highlight w:val="none"/>
                <w:lang w:val="en-US" w:eastAsia="zh-CN" w:bidi="ar-SA"/>
              </w:rPr>
              <w:t>拟任项目负责人须具有</w:t>
            </w:r>
            <w:r>
              <w:rPr>
                <w:rFonts w:hint="default" w:ascii="仿宋" w:hAnsi="仿宋" w:eastAsia="仿宋" w:cs="仿宋"/>
                <w:b w:val="0"/>
                <w:bCs w:val="0"/>
                <w:color w:val="auto"/>
                <w:spacing w:val="0"/>
                <w:kern w:val="2"/>
                <w:position w:val="0"/>
                <w:sz w:val="24"/>
                <w:szCs w:val="24"/>
                <w:u w:val="single"/>
                <w:lang w:val="en-US" w:eastAsia="zh-CN" w:bidi="ar-SA"/>
              </w:rPr>
              <w:t>建筑工程专业贰级及以上建造师执业资格、有效的安全生产考核合格证及无在建工程承诺书原件</w:t>
            </w:r>
            <w:r>
              <w:rPr>
                <w:rFonts w:hint="default" w:ascii="仿宋" w:hAnsi="仿宋" w:eastAsia="仿宋" w:cs="仿宋"/>
                <w:b w:val="0"/>
                <w:bCs w:val="0"/>
                <w:color w:val="auto"/>
                <w:spacing w:val="0"/>
                <w:kern w:val="2"/>
                <w:position w:val="0"/>
                <w:sz w:val="24"/>
                <w:szCs w:val="24"/>
                <w:highlight w:val="none"/>
                <w:lang w:val="en-US" w:eastAsia="zh-CN" w:bidi="ar-SA"/>
              </w:rPr>
              <w:t>（证书或职称或执业资格等），且为本单位在职员工，并提供劳动和社会保障部门出具的投标截止时间前近半年连续6个月（</w:t>
            </w:r>
            <w:r>
              <w:rPr>
                <w:rFonts w:hint="eastAsia" w:ascii="仿宋" w:hAnsi="仿宋" w:eastAsia="仿宋" w:cs="仿宋"/>
                <w:b w:val="0"/>
                <w:bCs w:val="0"/>
                <w:color w:val="auto"/>
                <w:spacing w:val="0"/>
                <w:kern w:val="2"/>
                <w:position w:val="0"/>
                <w:sz w:val="24"/>
                <w:szCs w:val="24"/>
                <w:u w:val="single"/>
                <w:lang w:val="en-US" w:eastAsia="zh-CN" w:bidi="ar-SA"/>
              </w:rPr>
              <w:t>2025</w:t>
            </w:r>
            <w:r>
              <w:rPr>
                <w:rFonts w:hint="default" w:ascii="仿宋" w:hAnsi="仿宋" w:eastAsia="仿宋" w:cs="仿宋"/>
                <w:b w:val="0"/>
                <w:bCs w:val="0"/>
                <w:color w:val="auto"/>
                <w:spacing w:val="0"/>
                <w:kern w:val="2"/>
                <w:position w:val="0"/>
                <w:sz w:val="24"/>
                <w:szCs w:val="24"/>
                <w:lang w:val="en-US" w:eastAsia="zh-CN" w:bidi="ar-SA"/>
              </w:rPr>
              <w:t>年</w:t>
            </w:r>
            <w:r>
              <w:rPr>
                <w:rFonts w:hint="eastAsia" w:ascii="仿宋" w:hAnsi="仿宋" w:eastAsia="仿宋" w:cs="仿宋"/>
                <w:b w:val="0"/>
                <w:bCs w:val="0"/>
                <w:color w:val="auto"/>
                <w:spacing w:val="0"/>
                <w:kern w:val="2"/>
                <w:position w:val="0"/>
                <w:sz w:val="24"/>
                <w:szCs w:val="24"/>
                <w:u w:val="single"/>
                <w:lang w:val="en-US" w:eastAsia="zh-CN" w:bidi="ar-SA"/>
              </w:rPr>
              <w:t>2</w:t>
            </w:r>
            <w:r>
              <w:rPr>
                <w:rFonts w:hint="default" w:ascii="仿宋" w:hAnsi="仿宋" w:eastAsia="仿宋" w:cs="仿宋"/>
                <w:b w:val="0"/>
                <w:bCs w:val="0"/>
                <w:color w:val="auto"/>
                <w:spacing w:val="0"/>
                <w:kern w:val="2"/>
                <w:position w:val="0"/>
                <w:sz w:val="24"/>
                <w:szCs w:val="24"/>
                <w:lang w:val="en-US" w:eastAsia="zh-CN" w:bidi="ar-SA"/>
              </w:rPr>
              <w:t>月至</w:t>
            </w:r>
            <w:r>
              <w:rPr>
                <w:rFonts w:hint="eastAsia" w:ascii="仿宋" w:hAnsi="仿宋" w:eastAsia="仿宋" w:cs="仿宋"/>
                <w:b w:val="0"/>
                <w:bCs w:val="0"/>
                <w:color w:val="auto"/>
                <w:spacing w:val="0"/>
                <w:kern w:val="2"/>
                <w:position w:val="0"/>
                <w:sz w:val="24"/>
                <w:szCs w:val="24"/>
                <w:u w:val="single"/>
                <w:lang w:val="en-US" w:eastAsia="zh-CN" w:bidi="ar-SA"/>
              </w:rPr>
              <w:t>2025</w:t>
            </w:r>
            <w:r>
              <w:rPr>
                <w:rFonts w:hint="default" w:ascii="仿宋" w:hAnsi="仿宋" w:eastAsia="仿宋" w:cs="仿宋"/>
                <w:b w:val="0"/>
                <w:bCs w:val="0"/>
                <w:color w:val="auto"/>
                <w:spacing w:val="0"/>
                <w:kern w:val="2"/>
                <w:position w:val="0"/>
                <w:sz w:val="24"/>
                <w:szCs w:val="24"/>
                <w:lang w:val="en-US" w:eastAsia="zh-CN" w:bidi="ar-SA"/>
              </w:rPr>
              <w:t>年</w:t>
            </w:r>
            <w:r>
              <w:rPr>
                <w:rFonts w:hint="eastAsia" w:ascii="仿宋" w:hAnsi="仿宋" w:eastAsia="仿宋" w:cs="仿宋"/>
                <w:b w:val="0"/>
                <w:bCs w:val="0"/>
                <w:color w:val="auto"/>
                <w:spacing w:val="0"/>
                <w:kern w:val="2"/>
                <w:position w:val="0"/>
                <w:sz w:val="24"/>
                <w:szCs w:val="24"/>
                <w:u w:val="single"/>
                <w:lang w:val="en-US" w:eastAsia="zh-CN" w:bidi="ar-SA"/>
              </w:rPr>
              <w:t>7</w:t>
            </w:r>
            <w:r>
              <w:rPr>
                <w:rFonts w:hint="default" w:ascii="仿宋" w:hAnsi="仿宋" w:eastAsia="仿宋" w:cs="仿宋"/>
                <w:b w:val="0"/>
                <w:bCs w:val="0"/>
                <w:color w:val="auto"/>
                <w:spacing w:val="0"/>
                <w:kern w:val="2"/>
                <w:position w:val="0"/>
                <w:sz w:val="24"/>
                <w:szCs w:val="24"/>
                <w:lang w:val="en-US" w:eastAsia="zh-CN" w:bidi="ar-SA"/>
              </w:rPr>
              <w:t>月</w:t>
            </w:r>
            <w:r>
              <w:rPr>
                <w:rFonts w:hint="default" w:ascii="仿宋" w:hAnsi="仿宋" w:eastAsia="仿宋" w:cs="仿宋"/>
                <w:b w:val="0"/>
                <w:bCs w:val="0"/>
                <w:color w:val="auto"/>
                <w:spacing w:val="0"/>
                <w:kern w:val="2"/>
                <w:position w:val="0"/>
                <w:sz w:val="24"/>
                <w:szCs w:val="24"/>
                <w:highlight w:val="none"/>
                <w:lang w:val="en-US" w:eastAsia="zh-CN" w:bidi="ar-SA"/>
              </w:rPr>
              <w:t>）的社保证明。</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5.其他人员要求：</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eastAsia" w:ascii="仿宋" w:hAnsi="仿宋" w:eastAsia="仿宋" w:cs="仿宋"/>
                <w:b w:val="0"/>
                <w:bCs w:val="0"/>
                <w:color w:val="auto"/>
                <w:spacing w:val="0"/>
                <w:kern w:val="2"/>
                <w:position w:val="0"/>
                <w:sz w:val="24"/>
                <w:szCs w:val="24"/>
                <w:highlight w:val="none"/>
                <w:lang w:val="en-US" w:eastAsia="zh-CN" w:bidi="ar-SA"/>
              </w:rPr>
              <w:t>☑</w:t>
            </w:r>
            <w:r>
              <w:rPr>
                <w:rFonts w:hint="default" w:ascii="仿宋" w:hAnsi="仿宋" w:eastAsia="仿宋" w:cs="仿宋"/>
                <w:b w:val="0"/>
                <w:bCs w:val="0"/>
                <w:color w:val="auto"/>
                <w:spacing w:val="0"/>
                <w:kern w:val="2"/>
                <w:position w:val="0"/>
                <w:sz w:val="24"/>
                <w:szCs w:val="24"/>
                <w:highlight w:val="none"/>
                <w:lang w:val="en-US" w:eastAsia="zh-CN" w:bidi="ar-SA"/>
              </w:rPr>
              <w:t>不提供。</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□提供</w:t>
            </w:r>
            <w:r>
              <w:rPr>
                <w:rFonts w:hint="eastAsia" w:ascii="仿宋" w:hAnsi="仿宋" w:eastAsia="仿宋" w:cs="仿宋"/>
                <w:b w:val="0"/>
                <w:bCs w:val="0"/>
                <w:color w:val="auto"/>
                <w:spacing w:val="0"/>
                <w:kern w:val="2"/>
                <w:position w:val="0"/>
                <w:sz w:val="24"/>
                <w:szCs w:val="24"/>
                <w:highlight w:val="non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default" w:ascii="仿宋" w:hAnsi="仿宋" w:eastAsia="仿宋" w:cs="仿宋"/>
                <w:b w:val="0"/>
                <w:bCs w:val="0"/>
                <w:color w:val="auto"/>
                <w:spacing w:val="0"/>
                <w:kern w:val="2"/>
                <w:position w:val="0"/>
                <w:sz w:val="24"/>
                <w:szCs w:val="24"/>
                <w:highlight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6.信誉要求：近三年内，在经营活动中无不良记录。</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7.关联要求：参选单位法定代表人为同一人或者存在直接控股、管理关系的不同参选人，不得同时参加本次比选。</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8.联合体要求：本次比选不接受联合体参加。</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r>
              <w:rPr>
                <w:rFonts w:hint="default" w:ascii="仿宋" w:hAnsi="仿宋" w:eastAsia="仿宋" w:cs="仿宋"/>
                <w:b w:val="0"/>
                <w:bCs w:val="0"/>
                <w:color w:val="auto"/>
                <w:spacing w:val="0"/>
                <w:kern w:val="2"/>
                <w:position w:val="0"/>
                <w:sz w:val="24"/>
                <w:szCs w:val="24"/>
                <w:highlight w:val="none"/>
                <w:lang w:val="en-US" w:eastAsia="zh-CN" w:bidi="ar-SA"/>
              </w:rPr>
              <w:t>9.其他要求：</w:t>
            </w:r>
            <w:r>
              <w:rPr>
                <w:rFonts w:hint="default" w:ascii="仿宋" w:hAnsi="仿宋" w:eastAsia="仿宋" w:cs="仿宋"/>
                <w:b w:val="0"/>
                <w:bCs w:val="0"/>
                <w:color w:val="auto"/>
                <w:spacing w:val="0"/>
                <w:kern w:val="2"/>
                <w:position w:val="0"/>
                <w:sz w:val="24"/>
                <w:szCs w:val="24"/>
                <w:u w:val="single"/>
                <w:lang w:val="en-US" w:eastAsia="zh-CN" w:bidi="ar-SA"/>
              </w:rPr>
              <w:t>施工组织设计</w:t>
            </w:r>
            <w:r>
              <w:rPr>
                <w:rFonts w:hint="default" w:ascii="仿宋" w:hAnsi="仿宋" w:eastAsia="仿宋" w:cs="仿宋"/>
                <w:b w:val="0"/>
                <w:bCs w:val="0"/>
                <w:color w:val="auto"/>
                <w:spacing w:val="0"/>
                <w:kern w:val="2"/>
                <w:position w:val="0"/>
                <w:sz w:val="24"/>
                <w:szCs w:val="24"/>
                <w:highlight w:val="non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u w:val="single"/>
                <w:lang w:val="en-US" w:eastAsia="zh-CN" w:bidi="ar-SA"/>
              </w:rPr>
            </w:pPr>
            <w:r>
              <w:rPr>
                <w:rFonts w:hint="eastAsia" w:ascii="仿宋" w:hAnsi="仿宋" w:eastAsia="仿宋" w:cs="仿宋"/>
                <w:b w:val="0"/>
                <w:bCs w:val="0"/>
                <w:color w:val="auto"/>
                <w:spacing w:val="0"/>
                <w:kern w:val="2"/>
                <w:position w:val="0"/>
                <w:sz w:val="24"/>
                <w:szCs w:val="24"/>
                <w:u w:val="single"/>
                <w:lang w:val="en-US" w:eastAsia="zh-CN" w:bidi="ar-SA"/>
              </w:rPr>
              <w:t>参</w:t>
            </w:r>
            <w:r>
              <w:rPr>
                <w:rFonts w:hint="default" w:ascii="仿宋" w:hAnsi="仿宋" w:eastAsia="仿宋" w:cs="仿宋"/>
                <w:b w:val="0"/>
                <w:bCs w:val="0"/>
                <w:color w:val="auto"/>
                <w:spacing w:val="0"/>
                <w:kern w:val="2"/>
                <w:position w:val="0"/>
                <w:sz w:val="24"/>
                <w:szCs w:val="24"/>
                <w:u w:val="single"/>
                <w:lang w:val="en-US" w:eastAsia="zh-CN" w:bidi="ar-SA"/>
              </w:rPr>
              <w:t>选人应根据现场实际情况和环境递交完整的施工组织</w:t>
            </w:r>
            <w:r>
              <w:rPr>
                <w:rFonts w:hint="eastAsia" w:ascii="仿宋" w:hAnsi="仿宋" w:eastAsia="仿宋" w:cs="仿宋"/>
                <w:b w:val="0"/>
                <w:bCs w:val="0"/>
                <w:color w:val="auto"/>
                <w:spacing w:val="0"/>
                <w:kern w:val="2"/>
                <w:position w:val="0"/>
                <w:sz w:val="24"/>
                <w:szCs w:val="24"/>
                <w:u w:val="single"/>
                <w:lang w:val="en-US" w:eastAsia="zh-CN" w:bidi="ar-SA"/>
              </w:rPr>
              <w:t>设计</w:t>
            </w:r>
            <w:r>
              <w:rPr>
                <w:rFonts w:hint="default" w:ascii="仿宋" w:hAnsi="仿宋" w:eastAsia="仿宋" w:cs="仿宋"/>
                <w:b w:val="0"/>
                <w:bCs w:val="0"/>
                <w:color w:val="auto"/>
                <w:spacing w:val="0"/>
                <w:kern w:val="2"/>
                <w:position w:val="0"/>
                <w:sz w:val="24"/>
                <w:szCs w:val="24"/>
                <w:u w:val="single"/>
                <w:lang w:val="en-US" w:eastAsia="zh-CN" w:bidi="ar-SA"/>
              </w:rPr>
              <w:t>，说明各分部分项工程的施工方法和布置，提交包括临时设施和施工道路的施工总布置图及其它的图表、文字说明书等资料，《施工组织设计》技术文件应包括的内容：</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1</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施工方案与技术措施；</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2</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质量管理体系与措施；</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3</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安全管理体系与措施；</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4</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环境保护管理体系与措施；</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5</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工程进度计划与保证措施；</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6</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资源配备计划；</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7</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主要项目管理人员；</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8</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施工设备；</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9</w:t>
            </w:r>
            <w:r>
              <w:rPr>
                <w:rFonts w:hint="eastAsia" w:ascii="仿宋" w:hAnsi="仿宋" w:eastAsia="仿宋" w:cs="仿宋"/>
                <w:b w:val="0"/>
                <w:bCs w:val="0"/>
                <w:color w:val="auto"/>
                <w:spacing w:val="0"/>
                <w:kern w:val="2"/>
                <w:position w:val="0"/>
                <w:sz w:val="24"/>
                <w:szCs w:val="24"/>
                <w:u w:val="single"/>
                <w:lang w:val="en-US" w:eastAsia="zh-CN" w:bidi="ar-SA"/>
              </w:rPr>
              <w:t>）</w:t>
            </w:r>
            <w:r>
              <w:rPr>
                <w:rFonts w:hint="default" w:ascii="仿宋" w:hAnsi="仿宋" w:eastAsia="仿宋" w:cs="仿宋"/>
                <w:b w:val="0"/>
                <w:bCs w:val="0"/>
                <w:color w:val="auto"/>
                <w:spacing w:val="0"/>
                <w:kern w:val="2"/>
                <w:position w:val="0"/>
                <w:sz w:val="24"/>
                <w:szCs w:val="24"/>
                <w:u w:val="single"/>
                <w:lang w:val="en-US" w:eastAsia="zh-CN" w:bidi="ar-SA"/>
              </w:rPr>
              <w:t>试验、检测仪器设备</w:t>
            </w:r>
            <w:r>
              <w:rPr>
                <w:rFonts w:hint="eastAsia" w:ascii="仿宋" w:hAnsi="仿宋" w:eastAsia="仿宋" w:cs="仿宋"/>
                <w:b w:val="0"/>
                <w:bCs w:val="0"/>
                <w:color w:val="auto"/>
                <w:spacing w:val="0"/>
                <w:kern w:val="2"/>
                <w:position w:val="0"/>
                <w:sz w:val="24"/>
                <w:szCs w:val="24"/>
                <w:u w:val="single"/>
                <w:lang w:val="en-US" w:eastAsia="zh-CN" w:bidi="ar-SA"/>
              </w:rPr>
              <w:t>。</w:t>
            </w:r>
          </w:p>
          <w:p>
            <w:pPr>
              <w:keepNext w:val="0"/>
              <w:keepLines w:val="0"/>
              <w:pageBreakBefore w:val="0"/>
              <w:kinsoku/>
              <w:wordWrap/>
              <w:overflowPunct/>
              <w:topLinePunct w:val="0"/>
              <w:autoSpaceDE/>
              <w:autoSpaceDN/>
              <w:bidi w:val="0"/>
              <w:adjustRightInd w:val="0"/>
              <w:snapToGrid w:val="0"/>
              <w:spacing w:line="560" w:lineRule="exact"/>
              <w:jc w:val="left"/>
              <w:rPr>
                <w:rFonts w:hint="default" w:ascii="仿宋" w:hAnsi="仿宋" w:eastAsia="仿宋" w:cs="仿宋"/>
                <w:b w:val="0"/>
                <w:bCs w:val="0"/>
                <w:color w:val="auto"/>
                <w:spacing w:val="0"/>
                <w:kern w:val="2"/>
                <w:position w:val="0"/>
                <w:sz w:val="24"/>
                <w:szCs w:val="24"/>
                <w:highlight w:val="none"/>
                <w:lang w:val="en-US" w:eastAsia="zh-CN" w:bidi="ar-SA"/>
              </w:rPr>
            </w:pPr>
          </w:p>
        </w:tc>
      </w:tr>
      <w:tr>
        <w:tblPrEx>
          <w:tblLayout w:type="fixed"/>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8</w:t>
            </w:r>
          </w:p>
        </w:tc>
        <w:tc>
          <w:tcPr>
            <w:tcW w:w="1482" w:type="dxa"/>
            <w:tcBorders>
              <w:top w:val="single" w:color="000000" w:sz="4" w:space="0"/>
              <w:left w:val="nil"/>
              <w:bottom w:val="single" w:color="000000" w:sz="4" w:space="0"/>
              <w:right w:val="single" w:color="000000" w:sz="4" w:space="0"/>
            </w:tcBorders>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kern w:val="0"/>
                <w:sz w:val="24"/>
                <w:szCs w:val="24"/>
                <w:highlight w:val="none"/>
              </w:rPr>
              <w:t>提出</w:t>
            </w:r>
            <w:r>
              <w:rPr>
                <w:rFonts w:hint="eastAsia" w:ascii="仿宋" w:hAnsi="仿宋" w:eastAsia="仿宋" w:cs="仿宋"/>
                <w:color w:val="auto"/>
                <w:kern w:val="0"/>
                <w:sz w:val="24"/>
                <w:szCs w:val="24"/>
                <w:highlight w:val="none"/>
                <w:lang w:val="en-US" w:eastAsia="zh-CN"/>
              </w:rPr>
              <w:t>质疑</w:t>
            </w:r>
            <w:r>
              <w:rPr>
                <w:rFonts w:hint="eastAsia" w:ascii="仿宋" w:hAnsi="仿宋" w:eastAsia="仿宋" w:cs="仿宋"/>
                <w:color w:val="auto"/>
                <w:kern w:val="0"/>
                <w:sz w:val="24"/>
                <w:szCs w:val="24"/>
                <w:highlight w:val="none"/>
              </w:rPr>
              <w:t>的截止时间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eastAsia="zh-CN"/>
              </w:rPr>
            </w:pP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2025</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年</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b w:val="0"/>
                <w:bCs w:val="0"/>
                <w:color w:val="auto"/>
                <w:spacing w:val="0"/>
                <w:kern w:val="2"/>
                <w:position w:val="0"/>
                <w:sz w:val="24"/>
                <w:szCs w:val="24"/>
                <w:highlight w:val="none"/>
                <w:u w:val="single"/>
                <w:lang w:val="en-US" w:eastAsia="zh-CN" w:bidi="ar-SA"/>
              </w:rPr>
              <w:t>9</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b w:val="0"/>
                <w:bCs w:val="0"/>
                <w:color w:val="auto"/>
                <w:spacing w:val="0"/>
                <w:kern w:val="2"/>
                <w:position w:val="0"/>
                <w:sz w:val="24"/>
                <w:szCs w:val="24"/>
                <w:highlight w:val="none"/>
                <w:u w:val="single"/>
                <w:lang w:val="en-US" w:eastAsia="zh-CN" w:bidi="ar-SA"/>
              </w:rPr>
              <w:t>24</w:t>
            </w:r>
            <w:r>
              <w:rPr>
                <w:rFonts w:hint="default" w:ascii="仿宋" w:hAnsi="仿宋" w:eastAsia="仿宋" w:cs="仿宋"/>
                <w:b w:val="0"/>
                <w:bCs w:val="0"/>
                <w:color w:val="auto"/>
                <w:spacing w:val="0"/>
                <w:kern w:val="2"/>
                <w:position w:val="0"/>
                <w:sz w:val="24"/>
                <w:szCs w:val="24"/>
                <w:highlight w:val="none"/>
                <w:u w:val="single"/>
                <w:lang w:val="en-US" w:eastAsia="zh-CN" w:bidi="ar-SA"/>
              </w:rPr>
              <w:t xml:space="preserve"> </w:t>
            </w:r>
            <w:r>
              <w:rPr>
                <w:rFonts w:hint="eastAsia" w:ascii="仿宋" w:hAnsi="仿宋" w:eastAsia="仿宋" w:cs="仿宋"/>
                <w:color w:val="auto"/>
                <w:kern w:val="0"/>
                <w:sz w:val="24"/>
                <w:szCs w:val="24"/>
                <w:highlight w:val="none"/>
              </w:rPr>
              <w:t>日下午17：</w:t>
            </w:r>
            <w:r>
              <w:rPr>
                <w:rFonts w:hint="eastAsia" w:ascii="仿宋" w:hAnsi="仿宋" w:eastAsia="仿宋" w:cs="仿宋"/>
                <w:color w:val="auto"/>
                <w:kern w:val="0"/>
                <w:sz w:val="24"/>
                <w:szCs w:val="24"/>
                <w:highlight w:val="none"/>
                <w:lang w:val="en-US" w:eastAsia="zh-CN"/>
              </w:rPr>
              <w:t>0</w:t>
            </w:r>
            <w:r>
              <w:rPr>
                <w:rFonts w:hint="eastAsia" w:ascii="仿宋" w:hAnsi="仿宋" w:eastAsia="仿宋" w:cs="仿宋"/>
                <w:color w:val="auto"/>
                <w:kern w:val="0"/>
                <w:sz w:val="24"/>
                <w:szCs w:val="24"/>
                <w:highlight w:val="none"/>
              </w:rPr>
              <w:t>0前</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北京时间，节假日休息</w:t>
            </w:r>
            <w:r>
              <w:rPr>
                <w:rFonts w:hint="eastAsia" w:ascii="仿宋" w:hAnsi="仿宋" w:eastAsia="仿宋" w:cs="仿宋"/>
                <w:color w:val="auto"/>
                <w:kern w:val="0"/>
                <w:sz w:val="24"/>
                <w:szCs w:val="24"/>
                <w:highlight w:val="none"/>
                <w:lang w:eastAsia="zh-CN"/>
              </w:rPr>
              <w:t>）</w:t>
            </w:r>
            <w:bookmarkStart w:id="2" w:name="_GoBack"/>
            <w:bookmarkEnd w:id="2"/>
          </w:p>
        </w:tc>
      </w:tr>
      <w:tr>
        <w:tblPrEx>
          <w:tblLayout w:type="fixed"/>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9</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在收到相应文件后24小时内，超过24小时视为自动确认收到。</w:t>
            </w:r>
          </w:p>
        </w:tc>
      </w:tr>
      <w:tr>
        <w:tblPrEx>
          <w:tblLayout w:type="fixed"/>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10</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递交</w:t>
            </w:r>
            <w:r>
              <w:rPr>
                <w:rFonts w:hint="eastAsia" w:ascii="仿宋" w:hAnsi="仿宋" w:eastAsia="仿宋" w:cs="仿宋"/>
                <w:color w:val="auto"/>
                <w:kern w:val="0"/>
                <w:sz w:val="24"/>
                <w:szCs w:val="24"/>
                <w:highlight w:val="none"/>
                <w:lang w:val="en-US" w:eastAsia="zh-CN"/>
              </w:rPr>
              <w:t>参选文件</w:t>
            </w:r>
            <w:r>
              <w:rPr>
                <w:rFonts w:hint="eastAsia" w:ascii="仿宋" w:hAnsi="仿宋" w:eastAsia="仿宋" w:cs="仿宋"/>
                <w:color w:val="auto"/>
                <w:kern w:val="0"/>
                <w:sz w:val="24"/>
                <w:szCs w:val="24"/>
                <w:highlight w:val="none"/>
              </w:rPr>
              <w:t>截止时间及地点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同</w:t>
            </w:r>
            <w:r>
              <w:rPr>
                <w:rFonts w:hint="eastAsia" w:ascii="仿宋" w:hAnsi="仿宋" w:eastAsia="仿宋" w:cs="仿宋"/>
                <w:color w:val="auto"/>
                <w:kern w:val="0"/>
                <w:sz w:val="24"/>
                <w:szCs w:val="24"/>
                <w:highlight w:val="none"/>
              </w:rPr>
              <w:t>开标时间及地点</w:t>
            </w:r>
          </w:p>
        </w:tc>
      </w:tr>
      <w:tr>
        <w:tblPrEx>
          <w:tblLayout w:type="fixed"/>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11</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开标时间及地点</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详见比选公告</w:t>
            </w:r>
          </w:p>
        </w:tc>
      </w:tr>
      <w:tr>
        <w:tblPrEx>
          <w:tblLayout w:type="fixed"/>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12</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参选文件</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份数</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正本1份，副本2份。电子文档1份 （电子文件内容为参选文件的扫描件，载体为U盘）。</w:t>
            </w:r>
          </w:p>
        </w:tc>
      </w:tr>
      <w:tr>
        <w:tblPrEx>
          <w:tblLayout w:type="fixed"/>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13</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比选有效期</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rPr>
              <w:t>自参选文件递交截止时间之日起</w:t>
            </w:r>
            <w:r>
              <w:rPr>
                <w:rFonts w:hint="eastAsia" w:ascii="仿宋" w:hAnsi="仿宋" w:eastAsia="仿宋" w:cs="仿宋"/>
                <w:color w:val="auto"/>
                <w:kern w:val="0"/>
                <w:sz w:val="24"/>
                <w:u w:val="single"/>
              </w:rPr>
              <w:t xml:space="preserve">   60  </w:t>
            </w:r>
            <w:r>
              <w:rPr>
                <w:rFonts w:hint="eastAsia" w:ascii="仿宋" w:hAnsi="仿宋" w:eastAsia="仿宋" w:cs="仿宋"/>
                <w:color w:val="auto"/>
                <w:kern w:val="0"/>
                <w:sz w:val="24"/>
              </w:rPr>
              <w:t>天</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14</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1.参选单位需提供投标保证金，投标保证金采用保函形式（银行保函或担保公司保函）。</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2.投标保证金为</w:t>
            </w:r>
            <w:r>
              <w:rPr>
                <w:rFonts w:hint="eastAsia" w:ascii="仿宋" w:hAnsi="仿宋" w:eastAsia="仿宋" w:cs="仿宋"/>
                <w:color w:val="auto"/>
                <w:kern w:val="0"/>
                <w:sz w:val="24"/>
                <w:szCs w:val="24"/>
                <w:highlight w:val="none"/>
                <w:u w:val="single"/>
                <w:lang w:val="en-US" w:eastAsia="zh-CN"/>
              </w:rPr>
              <w:t>4500</w:t>
            </w:r>
            <w:r>
              <w:rPr>
                <w:rFonts w:hint="eastAsia" w:ascii="仿宋" w:hAnsi="仿宋" w:eastAsia="仿宋" w:cs="仿宋"/>
                <w:color w:val="auto"/>
                <w:kern w:val="0"/>
                <w:sz w:val="24"/>
                <w:szCs w:val="24"/>
                <w:highlight w:val="none"/>
                <w:lang w:val="en-US" w:eastAsia="zh-CN"/>
              </w:rPr>
              <w:t>元。</w:t>
            </w:r>
          </w:p>
          <w:p>
            <w:pPr>
              <w:keepNext w:val="0"/>
              <w:keepLines w:val="0"/>
              <w:pageBreakBefore w:val="0"/>
              <w:widowControl/>
              <w:kinsoku/>
              <w:wordWrap/>
              <w:overflowPunct/>
              <w:topLinePunct w:val="0"/>
              <w:autoSpaceDE/>
              <w:autoSpaceDN/>
              <w:bidi w:val="0"/>
              <w:spacing w:line="480" w:lineRule="exact"/>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3.投标保函有效期起止时间应能覆盖比选有效期起止时间，投标保函担保的项目名称应与比选的项目名称保持一致，受益人名称应与比选人单位名称保持一致。</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15</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履约保证金</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default" w:ascii="仿宋" w:hAnsi="仿宋" w:eastAsia="仿宋" w:cs="仿宋"/>
                <w:color w:val="auto"/>
                <w:kern w:val="0"/>
                <w:sz w:val="24"/>
                <w:szCs w:val="24"/>
                <w:highlight w:val="none"/>
                <w:lang w:val="en-US" w:eastAsia="zh-CN"/>
              </w:rPr>
              <w:t>中标合同金额低于最高投标限价10%以内的，担保金额为中标合同金额的10%；中标合同金额低于最高投标限价10%以上的，担保金额为最高投标限价减去中标合同金额的差额。</w:t>
            </w:r>
          </w:p>
          <w:p>
            <w:pPr>
              <w:keepNext w:val="0"/>
              <w:keepLines w:val="0"/>
              <w:pageBreakBefore w:val="0"/>
              <w:widowControl/>
              <w:kinsoku/>
              <w:wordWrap/>
              <w:overflowPunct/>
              <w:topLinePunct w:val="0"/>
              <w:autoSpaceDE/>
              <w:autoSpaceDN/>
              <w:bidi w:val="0"/>
              <w:spacing w:line="480" w:lineRule="exact"/>
              <w:jc w:val="left"/>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2.履约保证金采用保函形式（银行保函或担保公司保函）。</w:t>
            </w:r>
          </w:p>
        </w:tc>
      </w:tr>
      <w:tr>
        <w:tblPrEx>
          <w:tblLayout w:type="fixed"/>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16</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评标办法</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none"/>
                <w:lang w:val="en-US" w:eastAsia="zh-CN"/>
              </w:rPr>
              <w:t>经评审的最低投标价法</w:t>
            </w:r>
          </w:p>
        </w:tc>
      </w:tr>
      <w:tr>
        <w:tblPrEx>
          <w:tblLayout w:type="fixed"/>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17</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限价</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最高投标限价为</w:t>
            </w:r>
            <w:r>
              <w:rPr>
                <w:rFonts w:hint="eastAsia" w:ascii="仿宋" w:hAnsi="仿宋" w:eastAsia="仿宋" w:cs="仿宋"/>
                <w:color w:val="auto"/>
                <w:spacing w:val="0"/>
                <w:kern w:val="2"/>
                <w:position w:val="0"/>
                <w:sz w:val="28"/>
                <w:szCs w:val="28"/>
                <w:u w:val="single"/>
                <w:lang w:val="en-US" w:eastAsia="zh-CN" w:bidi="ar-SA"/>
              </w:rPr>
              <w:t>222751.78</w:t>
            </w:r>
            <w:r>
              <w:rPr>
                <w:rFonts w:hint="eastAsia" w:ascii="仿宋" w:hAnsi="仿宋" w:eastAsia="仿宋" w:cs="仿宋"/>
                <w:color w:val="auto"/>
                <w:kern w:val="0"/>
                <w:sz w:val="24"/>
                <w:szCs w:val="24"/>
                <w:highlight w:val="none"/>
                <w:lang w:val="en-US" w:eastAsia="zh-CN"/>
              </w:rPr>
              <w:t xml:space="preserve">元。       </w:t>
            </w:r>
          </w:p>
        </w:tc>
      </w:tr>
      <w:tr>
        <w:tblPrEx>
          <w:tblLayout w:type="fixed"/>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18</w:t>
            </w:r>
          </w:p>
        </w:tc>
        <w:tc>
          <w:tcPr>
            <w:tcW w:w="1482"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评</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委员会</w:t>
            </w:r>
          </w:p>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的组建</w:t>
            </w:r>
          </w:p>
        </w:tc>
        <w:tc>
          <w:tcPr>
            <w:tcW w:w="6887"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由比选人负责组建。</w:t>
            </w:r>
          </w:p>
        </w:tc>
      </w:tr>
      <w:tr>
        <w:tblPrEx>
          <w:tblLayout w:type="fixed"/>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19</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公示</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rPr>
              <w:t>在中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通知书发出前，</w:t>
            </w:r>
            <w:r>
              <w:rPr>
                <w:rFonts w:hint="eastAsia" w:ascii="仿宋" w:hAnsi="仿宋" w:eastAsia="仿宋" w:cs="仿宋"/>
                <w:color w:val="auto"/>
                <w:kern w:val="0"/>
                <w:sz w:val="24"/>
                <w:szCs w:val="24"/>
                <w:highlight w:val="none"/>
                <w:lang w:val="en-US" w:eastAsia="zh-CN"/>
              </w:rPr>
              <w:t>比选人</w:t>
            </w:r>
            <w:r>
              <w:rPr>
                <w:rFonts w:hint="eastAsia" w:ascii="仿宋" w:hAnsi="仿宋" w:eastAsia="仿宋" w:cs="仿宋"/>
                <w:color w:val="auto"/>
                <w:kern w:val="0"/>
                <w:sz w:val="24"/>
                <w:szCs w:val="24"/>
                <w:highlight w:val="none"/>
              </w:rPr>
              <w:t>将中</w:t>
            </w:r>
            <w:r>
              <w:rPr>
                <w:rFonts w:hint="eastAsia" w:ascii="仿宋" w:hAnsi="仿宋" w:eastAsia="仿宋" w:cs="仿宋"/>
                <w:color w:val="auto"/>
                <w:kern w:val="0"/>
                <w:sz w:val="24"/>
                <w:szCs w:val="24"/>
                <w:highlight w:val="none"/>
                <w:lang w:val="en-US" w:eastAsia="zh-CN"/>
              </w:rPr>
              <w:t>选</w:t>
            </w:r>
            <w:r>
              <w:rPr>
                <w:rFonts w:hint="eastAsia" w:ascii="仿宋" w:hAnsi="仿宋" w:eastAsia="仿宋" w:cs="仿宋"/>
                <w:color w:val="auto"/>
                <w:kern w:val="0"/>
                <w:sz w:val="24"/>
                <w:szCs w:val="24"/>
                <w:highlight w:val="none"/>
              </w:rPr>
              <w:t>候选人的情况在衡阳市国有资产投资控股集团有限公司官方网站（www.hxamc.com）予以公示</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中选单位自收到中选通知书5个工作日内，按照第五章合同条款及格式与业主签订合同。</w:t>
            </w:r>
          </w:p>
        </w:tc>
      </w:tr>
      <w:tr>
        <w:tblPrEx>
          <w:tblLayout w:type="fixed"/>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default"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20</w:t>
            </w:r>
          </w:p>
        </w:tc>
        <w:tc>
          <w:tcPr>
            <w:tcW w:w="14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rPr>
              <w:t>其他</w:t>
            </w:r>
          </w:p>
        </w:tc>
        <w:tc>
          <w:tcPr>
            <w:tcW w:w="688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spacing w:line="480" w:lineRule="exac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本项目是否实施，以比选人书面通知为准，如比选人对项目不实施，不承担由此所造成的任何损失。</w:t>
            </w:r>
            <w:r>
              <w:rPr>
                <w:rFonts w:hint="eastAsia" w:ascii="仿宋" w:hAnsi="仿宋" w:eastAsia="仿宋" w:cs="仿宋"/>
                <w:color w:val="auto"/>
                <w:kern w:val="0"/>
                <w:sz w:val="24"/>
                <w:szCs w:val="24"/>
                <w:highlight w:val="none"/>
                <w:lang w:val="en-US" w:eastAsia="zh-CN"/>
              </w:rPr>
              <w:t>其他未尽事宜，按照相关法律法规及政策文件规定执行。</w:t>
            </w:r>
          </w:p>
        </w:tc>
      </w:tr>
    </w:tbl>
    <w:p>
      <w:pPr>
        <w:widowControl/>
        <w:numPr>
          <w:ilvl w:val="0"/>
          <w:numId w:val="0"/>
        </w:numPr>
        <w:spacing w:line="480" w:lineRule="exact"/>
        <w:ind w:firstLine="703" w:firstLineChars="200"/>
        <w:jc w:val="left"/>
        <w:rPr>
          <w:rFonts w:hint="eastAsia" w:ascii="黑体" w:hAnsi="黑体" w:eastAsia="黑体" w:cs="黑体"/>
          <w:b/>
          <w:color w:val="auto"/>
          <w:spacing w:val="15"/>
          <w:kern w:val="0"/>
          <w:sz w:val="32"/>
          <w:szCs w:val="32"/>
          <w:highlight w:val="none"/>
        </w:rPr>
      </w:pPr>
      <w:r>
        <w:rPr>
          <w:rFonts w:hint="eastAsia" w:ascii="黑体" w:hAnsi="黑体" w:eastAsia="黑体" w:cs="黑体"/>
          <w:b/>
          <w:color w:val="auto"/>
          <w:spacing w:val="15"/>
          <w:kern w:val="0"/>
          <w:sz w:val="32"/>
          <w:szCs w:val="32"/>
          <w:highlight w:val="none"/>
          <w:lang w:val="en-US" w:eastAsia="zh-CN"/>
        </w:rPr>
        <w:t>一、</w:t>
      </w:r>
      <w:r>
        <w:rPr>
          <w:rFonts w:hint="eastAsia" w:ascii="黑体" w:hAnsi="黑体" w:eastAsia="黑体" w:cs="黑体"/>
          <w:b/>
          <w:color w:val="auto"/>
          <w:spacing w:val="15"/>
          <w:kern w:val="0"/>
          <w:sz w:val="32"/>
          <w:szCs w:val="32"/>
          <w:highlight w:val="none"/>
        </w:rPr>
        <w:t>比选保密，违者应对由此造成的后果承担法律责任。</w:t>
      </w:r>
    </w:p>
    <w:p>
      <w:pPr>
        <w:widowControl/>
        <w:spacing w:line="480" w:lineRule="exact"/>
        <w:ind w:firstLine="560" w:firstLineChars="200"/>
        <w:jc w:val="left"/>
        <w:rPr>
          <w:rFonts w:hint="eastAsia" w:ascii="仿宋" w:hAnsi="仿宋" w:eastAsia="仿宋"/>
          <w:color w:val="auto"/>
          <w:spacing w:val="15"/>
          <w:kern w:val="0"/>
          <w:sz w:val="28"/>
          <w:szCs w:val="28"/>
          <w:highlight w:val="none"/>
        </w:rPr>
      </w:pPr>
      <w:r>
        <w:rPr>
          <w:rFonts w:hint="eastAsia" w:ascii="仿宋" w:hAnsi="仿宋" w:eastAsia="仿宋" w:cs="仿宋"/>
          <w:color w:val="auto"/>
          <w:sz w:val="28"/>
          <w:szCs w:val="28"/>
          <w:highlight w:val="none"/>
        </w:rPr>
        <w:t>当事人一方对在订立和履行合同过程中知悉的另一方的商业秘密、技术秘密负有保密责</w:t>
      </w:r>
      <w:r>
        <w:rPr>
          <w:rFonts w:hint="eastAsia" w:ascii="仿宋" w:hAnsi="仿宋" w:eastAsia="仿宋" w:cs="仿宋"/>
          <w:color w:val="auto"/>
          <w:kern w:val="0"/>
          <w:sz w:val="28"/>
          <w:szCs w:val="28"/>
          <w:highlight w:val="none"/>
        </w:rPr>
        <w:t>任，未经同意，不得对外泄露或用于本合同以外的目的。一方泄露或者在本合同以外使用该商业秘密、技术秘密给另一方造成损失的，承担损害赔</w:t>
      </w:r>
      <w:r>
        <w:rPr>
          <w:rFonts w:hint="eastAsia" w:ascii="仿宋" w:hAnsi="仿宋" w:eastAsia="仿宋" w:cs="仿宋"/>
          <w:color w:val="auto"/>
          <w:sz w:val="28"/>
          <w:szCs w:val="28"/>
          <w:highlight w:val="none"/>
        </w:rPr>
        <w:t>偿责任。当事人为履行合同所需要的信息，另一方须予以提供。当事人认为必要时，可签订保密协议</w:t>
      </w:r>
      <w:r>
        <w:rPr>
          <w:rFonts w:hint="eastAsia" w:ascii="仿宋" w:hAnsi="仿宋" w:eastAsia="仿宋"/>
          <w:color w:val="auto"/>
          <w:spacing w:val="15"/>
          <w:kern w:val="0"/>
          <w:sz w:val="28"/>
          <w:szCs w:val="28"/>
          <w:highlight w:val="none"/>
        </w:rPr>
        <w:t>，作为合同附件。</w:t>
      </w:r>
    </w:p>
    <w:p>
      <w:pPr>
        <w:keepNext w:val="0"/>
        <w:keepLines w:val="0"/>
        <w:pageBreakBefore w:val="0"/>
        <w:widowControl/>
        <w:kinsoku/>
        <w:wordWrap/>
        <w:overflowPunct/>
        <w:topLinePunct w:val="0"/>
        <w:autoSpaceDE/>
        <w:autoSpaceDN/>
        <w:bidi w:val="0"/>
        <w:spacing w:line="480" w:lineRule="exact"/>
        <w:ind w:firstLine="703" w:firstLineChars="200"/>
        <w:jc w:val="left"/>
        <w:rPr>
          <w:rFonts w:hint="eastAsia" w:ascii="黑体" w:hAnsi="黑体" w:eastAsia="黑体" w:cs="黑体"/>
          <w:b/>
          <w:bCs/>
          <w:color w:val="auto"/>
          <w:spacing w:val="15"/>
          <w:kern w:val="0"/>
          <w:sz w:val="32"/>
          <w:szCs w:val="32"/>
          <w:highlight w:val="none"/>
        </w:rPr>
      </w:pPr>
      <w:r>
        <w:rPr>
          <w:rFonts w:hint="eastAsia" w:ascii="黑体" w:hAnsi="黑体" w:eastAsia="黑体" w:cs="黑体"/>
          <w:b/>
          <w:bCs/>
          <w:color w:val="auto"/>
          <w:spacing w:val="15"/>
          <w:kern w:val="0"/>
          <w:sz w:val="32"/>
          <w:szCs w:val="32"/>
          <w:highlight w:val="none"/>
          <w:lang w:val="en-US" w:eastAsia="zh-CN"/>
        </w:rPr>
        <w:t>二、</w:t>
      </w:r>
      <w:r>
        <w:rPr>
          <w:rFonts w:hint="eastAsia" w:ascii="黑体" w:hAnsi="黑体" w:eastAsia="黑体" w:cs="黑体"/>
          <w:b/>
          <w:bCs/>
          <w:color w:val="auto"/>
          <w:spacing w:val="15"/>
          <w:kern w:val="0"/>
          <w:sz w:val="32"/>
          <w:szCs w:val="32"/>
          <w:highlight w:val="none"/>
        </w:rPr>
        <w:t>比选</w:t>
      </w:r>
      <w:r>
        <w:rPr>
          <w:rFonts w:hint="eastAsia" w:ascii="黑体" w:hAnsi="黑体" w:eastAsia="黑体" w:cs="黑体"/>
          <w:b/>
          <w:bCs/>
          <w:color w:val="auto"/>
          <w:spacing w:val="15"/>
          <w:kern w:val="0"/>
          <w:sz w:val="32"/>
          <w:szCs w:val="32"/>
          <w:highlight w:val="none"/>
          <w:lang w:val="en-US" w:eastAsia="zh-CN"/>
        </w:rPr>
        <w:t>相关</w:t>
      </w:r>
      <w:r>
        <w:rPr>
          <w:rFonts w:hint="eastAsia" w:ascii="黑体" w:hAnsi="黑体" w:eastAsia="黑体" w:cs="黑体"/>
          <w:b/>
          <w:bCs/>
          <w:color w:val="auto"/>
          <w:spacing w:val="15"/>
          <w:kern w:val="0"/>
          <w:sz w:val="32"/>
          <w:szCs w:val="32"/>
          <w:highlight w:val="none"/>
        </w:rPr>
        <w:t>说明</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1.参选人应仔细阅读比选文件中的所有内容，按照比选文件及要求，详细编制参选文件，并保证参选文件的正确性和真实性。</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2.参选人获取比选文件后，应仔细检查比选文件中的所有内容，如有残缺等问题，应及时向比选人提出，否则，由此引起的费用由参选人自行承担。</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3.不按比选文件要求提供的参选文件将被拒绝。</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三、</w:t>
      </w:r>
      <w:r>
        <w:rPr>
          <w:rFonts w:hint="eastAsia" w:ascii="黑体" w:hAnsi="黑体" w:eastAsia="黑体" w:cs="黑体"/>
          <w:b/>
          <w:bCs/>
          <w:color w:val="auto"/>
          <w:sz w:val="32"/>
          <w:szCs w:val="32"/>
          <w:highlight w:val="none"/>
        </w:rPr>
        <w:t>投标保证金</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1.有下列情形之一的，投标保证金不予退还，比选人有权向出具保函的银行或担保公司提出索赔：</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（1）参选人在提交参选文件截止时间后撤回参选文件的；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（2）参选人在参选文件中提供虚假资料的；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（3）确定中选结果后，无正当理由放弃中选资格的；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（4）除因不可抗力或比选文件认可的情形以外，中选参选人不与比选人签订合同的；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仿宋" w:hAnsi="仿宋" w:eastAsia="仿宋" w:cs="仿宋"/>
          <w:b w:val="0"/>
          <w:bCs w:val="0"/>
          <w:color w:val="auto"/>
          <w:spacing w:val="0"/>
          <w:kern w:val="2"/>
          <w:position w:val="0"/>
          <w:sz w:val="28"/>
          <w:szCs w:val="28"/>
          <w:highlight w:val="none"/>
          <w:lang w:val="en-US" w:eastAsia="zh-CN" w:bidi="ar-SA"/>
        </w:rPr>
      </w:pPr>
      <w:r>
        <w:rPr>
          <w:rFonts w:hint="eastAsia" w:ascii="仿宋" w:hAnsi="仿宋" w:eastAsia="仿宋" w:cs="仿宋"/>
          <w:b w:val="0"/>
          <w:bCs w:val="0"/>
          <w:color w:val="auto"/>
          <w:spacing w:val="0"/>
          <w:kern w:val="2"/>
          <w:position w:val="0"/>
          <w:sz w:val="28"/>
          <w:szCs w:val="28"/>
          <w:highlight w:val="none"/>
          <w:lang w:val="en-US" w:eastAsia="zh-CN" w:bidi="ar-SA"/>
        </w:rPr>
        <w:t>（5）参选人与比选人或其他参选人恶意串通的；</w:t>
      </w:r>
    </w:p>
    <w:p>
      <w:pPr>
        <w:keepNext w:val="0"/>
        <w:keepLines w:val="0"/>
        <w:pageBreakBefore w:val="0"/>
        <w:widowControl/>
        <w:kinsoku/>
        <w:wordWrap/>
        <w:overflowPunct/>
        <w:topLinePunct w:val="0"/>
        <w:autoSpaceDE/>
        <w:autoSpaceDN/>
        <w:bidi w:val="0"/>
        <w:spacing w:line="480" w:lineRule="exact"/>
        <w:ind w:firstLine="560" w:firstLineChars="200"/>
        <w:jc w:val="left"/>
        <w:rPr>
          <w:rFonts w:hint="eastAsia" w:ascii="黑体" w:hAnsi="黑体" w:eastAsia="黑体" w:cs="黑体"/>
          <w:b/>
          <w:bCs/>
          <w:color w:val="auto"/>
          <w:kern w:val="0"/>
          <w:sz w:val="32"/>
          <w:szCs w:val="32"/>
          <w:highlight w:val="none"/>
          <w:lang w:val="en-US" w:eastAsia="zh-CN"/>
        </w:rPr>
      </w:pPr>
      <w:r>
        <w:rPr>
          <w:rFonts w:hint="eastAsia" w:ascii="仿宋" w:hAnsi="仿宋" w:eastAsia="仿宋" w:cs="仿宋"/>
          <w:b w:val="0"/>
          <w:bCs w:val="0"/>
          <w:color w:val="auto"/>
          <w:spacing w:val="0"/>
          <w:kern w:val="2"/>
          <w:position w:val="0"/>
          <w:sz w:val="28"/>
          <w:szCs w:val="28"/>
          <w:highlight w:val="none"/>
          <w:lang w:val="en-US" w:eastAsia="zh-CN" w:bidi="ar-SA"/>
        </w:rPr>
        <w:t>（6）比选文件规定的其他情形。</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default" w:ascii="黑体" w:hAnsi="黑体" w:eastAsia="黑体" w:cs="黑体"/>
          <w:b/>
          <w:color w:val="auto"/>
          <w:spacing w:val="15"/>
          <w:kern w:val="0"/>
          <w:sz w:val="32"/>
          <w:szCs w:val="32"/>
          <w:highlight w:val="none"/>
          <w:lang w:val="en-US" w:eastAsia="zh-CN"/>
        </w:rPr>
      </w:pPr>
      <w:r>
        <w:rPr>
          <w:rFonts w:hint="eastAsia" w:ascii="黑体" w:hAnsi="黑体" w:eastAsia="黑体" w:cs="黑体"/>
          <w:b/>
          <w:color w:val="auto"/>
          <w:spacing w:val="15"/>
          <w:kern w:val="0"/>
          <w:sz w:val="32"/>
          <w:szCs w:val="32"/>
          <w:highlight w:val="none"/>
          <w:lang w:val="en-US" w:eastAsia="zh-CN"/>
        </w:rPr>
        <w:t>四、重新比选</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rPr>
        <w:t>在下列情况下，</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 xml:space="preserve">应当重新比选：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.在开标截止时间前提交参选文件的参选人少于三个的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.所有参选均被否决的</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 xml:space="preserve"> </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黑体" w:hAnsi="黑体" w:eastAsia="黑体" w:cs="黑体"/>
          <w:b/>
          <w:bCs/>
          <w:color w:val="auto"/>
          <w:kern w:val="0"/>
          <w:sz w:val="32"/>
          <w:szCs w:val="32"/>
          <w:highlight w:val="none"/>
          <w:lang w:val="en-US" w:eastAsia="zh-CN"/>
        </w:rPr>
      </w:pP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重新比选后，再次发生上述情形之一的，</w:t>
      </w:r>
      <w:r>
        <w:rPr>
          <w:rFonts w:hint="eastAsia" w:ascii="仿宋" w:hAnsi="仿宋" w:eastAsia="仿宋"/>
          <w:color w:val="auto"/>
          <w:spacing w:val="15"/>
          <w:kern w:val="0"/>
          <w:sz w:val="28"/>
          <w:szCs w:val="28"/>
          <w:highlight w:val="none"/>
          <w:lang w:eastAsia="zh-CN"/>
        </w:rPr>
        <w:t>比选人</w:t>
      </w:r>
      <w:r>
        <w:rPr>
          <w:rFonts w:hint="eastAsia" w:ascii="仿宋" w:hAnsi="仿宋" w:eastAsia="仿宋"/>
          <w:color w:val="auto"/>
          <w:spacing w:val="15"/>
          <w:kern w:val="0"/>
          <w:sz w:val="28"/>
          <w:szCs w:val="28"/>
          <w:highlight w:val="none"/>
        </w:rPr>
        <w:t>可不再进行比选。</w:t>
      </w:r>
    </w:p>
    <w:p>
      <w:pPr>
        <w:pStyle w:val="8"/>
        <w:rPr>
          <w:rFonts w:hint="eastAsia" w:ascii="黑体" w:hAnsi="黑体" w:eastAsia="黑体" w:cs="黑体"/>
          <w:b/>
          <w:bCs/>
          <w:color w:val="auto"/>
          <w:kern w:val="0"/>
          <w:sz w:val="32"/>
          <w:szCs w:val="32"/>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r>
        <w:rPr>
          <w:rFonts w:hint="eastAsia" w:ascii="Calibri" w:hAnsi="Calibri" w:eastAsia="方正小标宋简体" w:cs="Times New Roman"/>
          <w:bCs/>
          <w:color w:val="auto"/>
          <w:kern w:val="44"/>
          <w:sz w:val="44"/>
          <w:szCs w:val="44"/>
          <w:highlight w:val="none"/>
          <w:lang w:val="en-US" w:eastAsia="zh-CN" w:bidi="ar-SA"/>
        </w:rPr>
        <w:t>第三章 参选文件要求</w:t>
      </w:r>
    </w:p>
    <w:p>
      <w:pPr>
        <w:keepNext w:val="0"/>
        <w:keepLines w:val="0"/>
        <w:pageBreakBefore w:val="0"/>
        <w:widowControl/>
        <w:kinsoku/>
        <w:wordWrap/>
        <w:overflowPunct/>
        <w:topLinePunct w:val="0"/>
        <w:autoSpaceDE/>
        <w:autoSpaceDN/>
        <w:bidi w:val="0"/>
        <w:spacing w:line="480" w:lineRule="exact"/>
        <w:jc w:val="both"/>
        <w:rPr>
          <w:rFonts w:hint="eastAsia" w:ascii="仿宋" w:hAnsi="仿宋" w:eastAsia="仿宋"/>
          <w:color w:val="auto"/>
          <w:spacing w:val="15"/>
          <w:kern w:val="0"/>
          <w:sz w:val="28"/>
          <w:szCs w:val="28"/>
          <w:highlight w:val="none"/>
          <w:lang w:val="en-US" w:eastAsia="zh-CN"/>
        </w:rPr>
      </w:pPr>
    </w:p>
    <w:p>
      <w:pPr>
        <w:widowControl/>
        <w:spacing w:line="480" w:lineRule="exact"/>
        <w:ind w:firstLine="643" w:firstLineChars="200"/>
        <w:jc w:val="left"/>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lang w:val="en-US" w:eastAsia="zh-CN"/>
        </w:rPr>
        <w:t>一、参选文件</w:t>
      </w:r>
      <w:r>
        <w:rPr>
          <w:rFonts w:hint="eastAsia" w:ascii="黑体" w:hAnsi="黑体" w:eastAsia="黑体" w:cs="黑体"/>
          <w:b/>
          <w:bCs/>
          <w:color w:val="auto"/>
          <w:sz w:val="32"/>
          <w:szCs w:val="32"/>
          <w:highlight w:val="none"/>
        </w:rPr>
        <w:t>编制主要内容及格式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比选函（按附件1格式）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rPr>
        <w:t>承诺函（按附件2格式）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rPr>
        <w:t>法定代表人身份证明</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按附件3格式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法定代表人授权委托书（按附件</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rPr>
        <w:t>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5.参选人</w:t>
      </w:r>
      <w:r>
        <w:rPr>
          <w:rFonts w:hint="eastAsia" w:ascii="仿宋" w:hAnsi="仿宋" w:eastAsia="仿宋"/>
          <w:color w:val="auto"/>
          <w:spacing w:val="15"/>
          <w:kern w:val="0"/>
          <w:sz w:val="28"/>
          <w:szCs w:val="28"/>
          <w:highlight w:val="none"/>
        </w:rPr>
        <w:t>基本情况</w:t>
      </w:r>
      <w:r>
        <w:rPr>
          <w:rFonts w:hint="eastAsia" w:ascii="仿宋" w:hAnsi="仿宋" w:eastAsia="仿宋"/>
          <w:color w:val="auto"/>
          <w:spacing w:val="15"/>
          <w:kern w:val="0"/>
          <w:sz w:val="28"/>
          <w:szCs w:val="28"/>
          <w:highlight w:val="none"/>
          <w:lang w:val="en-US" w:eastAsia="zh-CN"/>
        </w:rPr>
        <w:t>表</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rPr>
        <w:t>按附件</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rPr>
        <w:t>格式</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6.资格条件（符合参选人须知前附表7</w:t>
      </w:r>
      <w:r>
        <w:rPr>
          <w:rFonts w:hint="eastAsia" w:ascii="仿宋" w:hAnsi="仿宋" w:eastAsia="仿宋"/>
          <w:color w:val="auto"/>
          <w:spacing w:val="15"/>
          <w:kern w:val="0"/>
          <w:sz w:val="28"/>
          <w:szCs w:val="28"/>
          <w:highlight w:val="none"/>
          <w:lang w:val="en-US" w:eastAsia="zh-CN"/>
        </w:rPr>
        <w:t>资格要求的相关证明文件，按附件6格式）</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（1）营业执照复印件</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（2）资质证书复印件</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（3）拟任本项目负责人</w:t>
      </w:r>
      <w:r>
        <w:rPr>
          <w:rFonts w:hint="eastAsia" w:ascii="仿宋" w:hAnsi="仿宋" w:eastAsia="仿宋" w:cs="仿宋"/>
          <w:color w:val="auto"/>
          <w:spacing w:val="0"/>
          <w:position w:val="0"/>
          <w:sz w:val="28"/>
          <w:szCs w:val="28"/>
          <w:highlight w:val="none"/>
          <w:u w:val="single"/>
          <w:lang w:val="en-US" w:eastAsia="zh-CN"/>
        </w:rPr>
        <w:t>建筑工程专业贰级及以上建造师执业资格、有效的安全生产考核合格证及无在建工程承诺书原件</w:t>
      </w:r>
      <w:r>
        <w:rPr>
          <w:rFonts w:hint="eastAsia" w:ascii="仿宋" w:hAnsi="仿宋" w:eastAsia="仿宋" w:cs="仿宋"/>
          <w:color w:val="auto"/>
          <w:spacing w:val="0"/>
          <w:position w:val="0"/>
          <w:sz w:val="28"/>
          <w:szCs w:val="28"/>
          <w:highlight w:val="none"/>
          <w:u w:val="none"/>
          <w:lang w:val="en-US" w:eastAsia="zh-CN"/>
        </w:rPr>
        <w:t>（证书或职称或执业资格等）复印件及社保证明，并加盖参选单位公章。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0"/>
          <w:position w:val="0"/>
          <w:sz w:val="28"/>
          <w:szCs w:val="28"/>
          <w:highlight w:val="none"/>
          <w:u w:val="none"/>
          <w:lang w:val="en-US" w:eastAsia="zh-CN"/>
        </w:rPr>
      </w:pPr>
      <w:r>
        <w:rPr>
          <w:rFonts w:hint="eastAsia" w:ascii="仿宋" w:hAnsi="仿宋" w:eastAsia="仿宋" w:cs="仿宋"/>
          <w:color w:val="auto"/>
          <w:spacing w:val="15"/>
          <w:kern w:val="0"/>
          <w:sz w:val="28"/>
          <w:szCs w:val="28"/>
          <w:highlight w:val="none"/>
          <w:lang w:val="en-US" w:eastAsia="zh-CN"/>
        </w:rPr>
        <w:t>（4）其他人员</w:t>
      </w:r>
      <w:r>
        <w:rPr>
          <w:rFonts w:hint="eastAsia" w:ascii="仿宋" w:hAnsi="仿宋" w:eastAsia="仿宋" w:cs="仿宋"/>
          <w:color w:val="auto"/>
          <w:spacing w:val="15"/>
          <w:kern w:val="0"/>
          <w:sz w:val="28"/>
          <w:szCs w:val="28"/>
          <w:highlight w:val="none"/>
          <w:u w:val="single"/>
          <w:lang w:val="en-US" w:eastAsia="zh-CN"/>
        </w:rPr>
        <w:t xml:space="preserve"> /  </w:t>
      </w:r>
      <w:r>
        <w:rPr>
          <w:rFonts w:hint="eastAsia" w:ascii="仿宋" w:hAnsi="仿宋" w:eastAsia="仿宋" w:cs="仿宋"/>
          <w:color w:val="auto"/>
          <w:spacing w:val="0"/>
          <w:position w:val="0"/>
          <w:sz w:val="28"/>
          <w:szCs w:val="28"/>
          <w:highlight w:val="none"/>
          <w:u w:val="none"/>
          <w:lang w:val="en-US" w:eastAsia="zh-CN"/>
        </w:rPr>
        <w:t xml:space="preserve"> </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（5）“信用中国”网站查询后下载信用信息报告自动生成的PDF文件，并加盖参选单位公章。</w:t>
      </w:r>
    </w:p>
    <w:p>
      <w:pPr>
        <w:widowControl/>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s="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lang w:val="en-US" w:eastAsia="zh-CN"/>
        </w:rPr>
        <w:t>企查查首页股东信息，主要人员截图并加盖参选单位公章。</w:t>
      </w:r>
    </w:p>
    <w:p>
      <w:pPr>
        <w:widowControl/>
        <w:spacing w:line="480" w:lineRule="exact"/>
        <w:ind w:firstLine="620" w:firstLineChars="200"/>
        <w:jc w:val="left"/>
        <w:rPr>
          <w:rFonts w:hint="eastAsia" w:ascii="仿宋" w:hAnsi="仿宋" w:eastAsia="仿宋" w:cs="仿宋"/>
          <w:b w:val="0"/>
          <w:bCs w:val="0"/>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w:t>
      </w:r>
      <w:r>
        <w:rPr>
          <w:rFonts w:hint="eastAsia" w:ascii="仿宋" w:hAnsi="仿宋" w:eastAsia="仿宋" w:cs="仿宋"/>
          <w:b w:val="0"/>
          <w:bCs w:val="0"/>
          <w:color w:val="auto"/>
          <w:spacing w:val="15"/>
          <w:kern w:val="0"/>
          <w:sz w:val="28"/>
          <w:szCs w:val="28"/>
          <w:highlight w:val="none"/>
          <w:lang w:val="en-US" w:eastAsia="zh-CN"/>
        </w:rPr>
        <w:t>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报价</w:t>
      </w:r>
      <w:r>
        <w:rPr>
          <w:rFonts w:hint="eastAsia" w:ascii="仿宋" w:hAnsi="仿宋" w:eastAsia="仿宋" w:cs="仿宋"/>
          <w:color w:val="auto"/>
          <w:spacing w:val="15"/>
          <w:kern w:val="0"/>
          <w:sz w:val="28"/>
          <w:szCs w:val="28"/>
          <w:highlight w:val="none"/>
          <w:lang w:val="en-US" w:eastAsia="zh-CN"/>
        </w:rPr>
        <w:t>一览表</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s="仿宋"/>
          <w:color w:val="auto"/>
          <w:spacing w:val="15"/>
          <w:kern w:val="0"/>
          <w:sz w:val="28"/>
          <w:szCs w:val="28"/>
          <w:highlight w:val="none"/>
        </w:rPr>
      </w:pPr>
      <w:r>
        <w:rPr>
          <w:rFonts w:hint="eastAsia" w:ascii="仿宋" w:hAnsi="仿宋" w:eastAsia="仿宋" w:cs="Times New Roman"/>
          <w:color w:val="auto"/>
          <w:spacing w:val="15"/>
          <w:kern w:val="0"/>
          <w:sz w:val="28"/>
          <w:szCs w:val="28"/>
          <w:highlight w:val="none"/>
          <w:lang w:val="en-US" w:eastAsia="zh-CN"/>
        </w:rPr>
        <w:t>8.工程量清单</w:t>
      </w:r>
      <w:r>
        <w:rPr>
          <w:rFonts w:hint="eastAsia" w:ascii="仿宋" w:hAnsi="仿宋" w:eastAsia="仿宋" w:cs="仿宋"/>
          <w:color w:val="auto"/>
          <w:spacing w:val="15"/>
          <w:kern w:val="0"/>
          <w:sz w:val="28"/>
          <w:szCs w:val="28"/>
          <w:highlight w:val="none"/>
        </w:rPr>
        <w:t>（</w:t>
      </w:r>
      <w:r>
        <w:rPr>
          <w:rFonts w:hint="eastAsia" w:ascii="仿宋" w:hAnsi="仿宋" w:eastAsia="仿宋" w:cs="仿宋"/>
          <w:color w:val="auto"/>
          <w:spacing w:val="15"/>
          <w:kern w:val="0"/>
          <w:sz w:val="28"/>
          <w:szCs w:val="28"/>
          <w:highlight w:val="none"/>
          <w:lang w:val="en-US" w:eastAsia="zh-CN"/>
        </w:rPr>
        <w:t>如有，</w:t>
      </w:r>
      <w:r>
        <w:rPr>
          <w:rFonts w:hint="eastAsia" w:ascii="仿宋" w:hAnsi="仿宋" w:eastAsia="仿宋" w:cs="仿宋"/>
          <w:color w:val="auto"/>
          <w:spacing w:val="15"/>
          <w:kern w:val="0"/>
          <w:sz w:val="28"/>
          <w:szCs w:val="28"/>
          <w:highlight w:val="none"/>
        </w:rPr>
        <w:t>按附件</w:t>
      </w:r>
      <w:r>
        <w:rPr>
          <w:rFonts w:hint="eastAsia" w:ascii="仿宋" w:hAnsi="仿宋" w:eastAsia="仿宋" w:cs="仿宋"/>
          <w:color w:val="auto"/>
          <w:spacing w:val="15"/>
          <w:kern w:val="0"/>
          <w:sz w:val="28"/>
          <w:szCs w:val="28"/>
          <w:highlight w:val="none"/>
          <w:lang w:val="en-US" w:eastAsia="zh-CN"/>
        </w:rPr>
        <w:t>7-1</w:t>
      </w:r>
      <w:r>
        <w:rPr>
          <w:rFonts w:hint="eastAsia" w:ascii="仿宋" w:hAnsi="仿宋" w:eastAsia="仿宋" w:cs="仿宋"/>
          <w:color w:val="auto"/>
          <w:spacing w:val="15"/>
          <w:kern w:val="0"/>
          <w:sz w:val="28"/>
          <w:szCs w:val="28"/>
          <w:highlight w:val="none"/>
        </w:rPr>
        <w:t>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lang w:eastAsia="zh-CN"/>
        </w:rPr>
      </w:pPr>
      <w:r>
        <w:rPr>
          <w:rFonts w:hint="eastAsia" w:ascii="仿宋" w:hAnsi="仿宋" w:eastAsia="仿宋" w:cs="Times New Roman"/>
          <w:color w:val="auto"/>
          <w:spacing w:val="15"/>
          <w:kern w:val="0"/>
          <w:sz w:val="28"/>
          <w:szCs w:val="28"/>
          <w:highlight w:val="none"/>
          <w:lang w:val="en-US" w:eastAsia="zh-CN"/>
        </w:rPr>
        <w:t>9.其他（如有，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kinsoku/>
        <w:wordWrap/>
        <w:overflowPunct/>
        <w:topLinePunct w:val="0"/>
        <w:autoSpaceDE/>
        <w:autoSpaceDN/>
        <w:bidi w:val="0"/>
        <w:spacing w:line="480" w:lineRule="exact"/>
        <w:ind w:firstLine="703" w:firstLineChars="200"/>
        <w:jc w:val="both"/>
        <w:rPr>
          <w:rFonts w:hint="eastAsia" w:ascii="黑体" w:hAnsi="黑体" w:eastAsia="黑体" w:cs="黑体"/>
          <w:b/>
          <w:bCs/>
          <w:color w:val="auto"/>
          <w:sz w:val="32"/>
          <w:szCs w:val="32"/>
          <w:highlight w:val="none"/>
        </w:rPr>
      </w:pPr>
      <w:r>
        <w:rPr>
          <w:rFonts w:hint="eastAsia" w:ascii="黑体" w:hAnsi="黑体" w:eastAsia="黑体" w:cs="黑体"/>
          <w:b/>
          <w:bCs/>
          <w:color w:val="auto"/>
          <w:spacing w:val="15"/>
          <w:kern w:val="0"/>
          <w:sz w:val="32"/>
          <w:szCs w:val="32"/>
          <w:highlight w:val="none"/>
          <w:lang w:val="en-US" w:eastAsia="zh-CN"/>
        </w:rPr>
        <w:t>二、参选文件编制要求</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rPr>
        <w:t>以上资料如有复印件</w:t>
      </w:r>
      <w:r>
        <w:rPr>
          <w:rFonts w:hint="eastAsia" w:ascii="仿宋" w:hAnsi="仿宋" w:eastAsia="仿宋"/>
          <w:b w:val="0"/>
          <w:bCs w:val="0"/>
          <w:color w:val="auto"/>
          <w:spacing w:val="15"/>
          <w:kern w:val="0"/>
          <w:sz w:val="28"/>
          <w:szCs w:val="28"/>
          <w:highlight w:val="none"/>
        </w:rPr>
        <w:t>，须在复印件上加盖</w:t>
      </w:r>
      <w:r>
        <w:rPr>
          <w:rFonts w:hint="eastAsia" w:ascii="仿宋" w:hAnsi="仿宋" w:eastAsia="仿宋"/>
          <w:b w:val="0"/>
          <w:bCs w:val="0"/>
          <w:color w:val="auto"/>
          <w:spacing w:val="15"/>
          <w:kern w:val="0"/>
          <w:sz w:val="28"/>
          <w:szCs w:val="28"/>
          <w:highlight w:val="none"/>
          <w:lang w:val="en-US" w:eastAsia="zh-CN"/>
        </w:rPr>
        <w:t>参选单位</w:t>
      </w:r>
      <w:r>
        <w:rPr>
          <w:rFonts w:hint="eastAsia" w:ascii="仿宋" w:hAnsi="仿宋" w:eastAsia="仿宋"/>
          <w:b w:val="0"/>
          <w:bCs w:val="0"/>
          <w:color w:val="auto"/>
          <w:spacing w:val="15"/>
          <w:kern w:val="0"/>
          <w:sz w:val="28"/>
          <w:szCs w:val="28"/>
          <w:highlight w:val="none"/>
        </w:rPr>
        <w:t>公章。</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2.参选文件</w:t>
      </w:r>
      <w:r>
        <w:rPr>
          <w:rFonts w:hint="eastAsia" w:ascii="仿宋" w:hAnsi="仿宋" w:eastAsia="仿宋"/>
          <w:b w:val="0"/>
          <w:bCs w:val="0"/>
          <w:color w:val="auto"/>
          <w:spacing w:val="15"/>
          <w:kern w:val="0"/>
          <w:sz w:val="28"/>
          <w:szCs w:val="28"/>
          <w:highlight w:val="none"/>
          <w:u w:val="none"/>
          <w:lang w:val="en-US" w:eastAsia="zh-CN"/>
        </w:rPr>
        <w:t>须装订成册并编制目录及页码</w:t>
      </w:r>
      <w:r>
        <w:rPr>
          <w:rFonts w:hint="eastAsia" w:ascii="仿宋" w:hAnsi="仿宋" w:eastAsia="仿宋"/>
          <w:b w:val="0"/>
          <w:bCs w:val="0"/>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b w:val="0"/>
          <w:bCs w:val="0"/>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3.参选文件</w:t>
      </w:r>
      <w:r>
        <w:rPr>
          <w:rFonts w:hint="eastAsia" w:ascii="仿宋" w:hAnsi="仿宋" w:eastAsia="仿宋"/>
          <w:b w:val="0"/>
          <w:bCs w:val="0"/>
          <w:color w:val="auto"/>
          <w:spacing w:val="15"/>
          <w:kern w:val="0"/>
          <w:sz w:val="28"/>
          <w:szCs w:val="28"/>
          <w:highlight w:val="none"/>
        </w:rPr>
        <w:t>均</w:t>
      </w:r>
      <w:r>
        <w:rPr>
          <w:rFonts w:hint="eastAsia" w:ascii="仿宋" w:hAnsi="仿宋" w:eastAsia="仿宋"/>
          <w:b w:val="0"/>
          <w:bCs w:val="0"/>
          <w:color w:val="auto"/>
          <w:spacing w:val="15"/>
          <w:kern w:val="0"/>
          <w:sz w:val="28"/>
          <w:szCs w:val="28"/>
          <w:highlight w:val="none"/>
          <w:lang w:val="en-US" w:eastAsia="zh-CN"/>
        </w:rPr>
        <w:t>须</w:t>
      </w:r>
      <w:r>
        <w:rPr>
          <w:rFonts w:hint="eastAsia" w:ascii="仿宋" w:hAnsi="仿宋" w:eastAsia="仿宋"/>
          <w:b w:val="0"/>
          <w:bCs w:val="0"/>
          <w:color w:val="auto"/>
          <w:spacing w:val="15"/>
          <w:kern w:val="0"/>
          <w:sz w:val="28"/>
          <w:szCs w:val="28"/>
          <w:highlight w:val="none"/>
        </w:rPr>
        <w:t>打印或用不褪色的书写工具书写，字迹工整，任何一页不得涂改、插字、删字。</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b w:val="0"/>
          <w:bCs w:val="0"/>
          <w:color w:val="auto"/>
          <w:spacing w:val="15"/>
          <w:kern w:val="0"/>
          <w:sz w:val="28"/>
          <w:szCs w:val="28"/>
          <w:highlight w:val="none"/>
          <w:lang w:val="en-US" w:eastAsia="zh-CN"/>
        </w:rPr>
        <w:t>4.参选文件</w:t>
      </w:r>
      <w:r>
        <w:rPr>
          <w:rFonts w:hint="eastAsia" w:ascii="仿宋" w:hAnsi="仿宋" w:eastAsia="仿宋" w:cs="Times New Roman"/>
          <w:b w:val="0"/>
          <w:bCs w:val="0"/>
          <w:color w:val="auto"/>
          <w:spacing w:val="15"/>
          <w:kern w:val="0"/>
          <w:sz w:val="28"/>
          <w:szCs w:val="28"/>
          <w:highlight w:val="none"/>
          <w:lang w:val="en-US" w:eastAsia="zh-CN"/>
        </w:rPr>
        <w:t>肆份。正本1份，副本2份，电子文档1份 （电子文件内容为参选文件的扫描件，载体为U盘；副本为正本的复印件，并在封面加盖参选单位公章）。纸质版参选文件须清楚地注明“正本”或“副本”的字样。</w:t>
      </w:r>
      <w:r>
        <w:rPr>
          <w:rFonts w:hint="eastAsia" w:ascii="仿宋" w:hAnsi="仿宋" w:eastAsia="仿宋" w:cs="Times New Roman"/>
          <w:color w:val="auto"/>
          <w:spacing w:val="15"/>
          <w:kern w:val="0"/>
          <w:sz w:val="28"/>
          <w:szCs w:val="28"/>
          <w:highlight w:val="none"/>
          <w:lang w:val="en-US" w:eastAsia="zh-CN"/>
        </w:rPr>
        <w:t>若正本与副本中存在不符的内容，以正本为准；若纸质版文件</w:t>
      </w:r>
      <w:r>
        <w:rPr>
          <w:rFonts w:hint="eastAsia" w:ascii="仿宋" w:hAnsi="仿宋" w:eastAsia="仿宋"/>
          <w:color w:val="auto"/>
          <w:spacing w:val="15"/>
          <w:kern w:val="0"/>
          <w:sz w:val="28"/>
          <w:szCs w:val="28"/>
          <w:highlight w:val="none"/>
          <w:lang w:val="en-US" w:eastAsia="zh-CN"/>
        </w:rPr>
        <w:t>与电子文件中存在不符的内容，以纸质版文件为准。</w:t>
      </w:r>
      <w:r>
        <w:rPr>
          <w:rFonts w:hint="eastAsia" w:ascii="仿宋" w:hAnsi="仿宋" w:eastAsia="仿宋"/>
          <w:color w:val="auto"/>
          <w:spacing w:val="15"/>
          <w:kern w:val="0"/>
          <w:sz w:val="28"/>
          <w:szCs w:val="28"/>
          <w:highlight w:val="none"/>
        </w:rPr>
        <w:t>同一数字的表达不一致时，以大写为准。</w:t>
      </w:r>
    </w:p>
    <w:p>
      <w:pPr>
        <w:keepNext w:val="0"/>
        <w:keepLines w:val="0"/>
        <w:pageBreakBefore w:val="0"/>
        <w:widowControl/>
        <w:kinsoku/>
        <w:wordWrap/>
        <w:overflowPunct/>
        <w:topLinePunct w:val="0"/>
        <w:autoSpaceDE/>
        <w:autoSpaceDN/>
        <w:bidi w:val="0"/>
        <w:spacing w:line="480" w:lineRule="exact"/>
        <w:ind w:firstLine="620" w:firstLineChars="200"/>
        <w:jc w:val="both"/>
        <w:rPr>
          <w:rFonts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5.参选文件</w:t>
      </w:r>
      <w:r>
        <w:rPr>
          <w:rFonts w:hint="eastAsia" w:ascii="仿宋" w:hAnsi="仿宋" w:eastAsia="仿宋"/>
          <w:color w:val="auto"/>
          <w:spacing w:val="15"/>
          <w:kern w:val="0"/>
          <w:sz w:val="28"/>
          <w:szCs w:val="28"/>
          <w:highlight w:val="none"/>
        </w:rPr>
        <w:t>装袋后应进行密封、封口应粘贴封口条，写上开标启封时</w:t>
      </w:r>
      <w:r>
        <w:rPr>
          <w:rFonts w:hint="eastAsia" w:ascii="仿宋" w:hAnsi="仿宋" w:eastAsia="仿宋"/>
          <w:b w:val="0"/>
          <w:bCs w:val="0"/>
          <w:color w:val="auto"/>
          <w:spacing w:val="15"/>
          <w:kern w:val="0"/>
          <w:sz w:val="28"/>
          <w:szCs w:val="28"/>
          <w:highlight w:val="none"/>
        </w:rPr>
        <w:t>间、由</w:t>
      </w:r>
      <w:r>
        <w:rPr>
          <w:rFonts w:hint="eastAsia" w:ascii="仿宋" w:hAnsi="仿宋" w:eastAsia="仿宋"/>
          <w:b w:val="0"/>
          <w:bCs w:val="0"/>
          <w:color w:val="auto"/>
          <w:spacing w:val="15"/>
          <w:kern w:val="0"/>
          <w:sz w:val="28"/>
          <w:szCs w:val="28"/>
          <w:highlight w:val="none"/>
          <w:lang w:val="en-US" w:eastAsia="zh-CN"/>
        </w:rPr>
        <w:t>参选人</w:t>
      </w:r>
      <w:r>
        <w:rPr>
          <w:rFonts w:hint="eastAsia" w:ascii="仿宋" w:hAnsi="仿宋" w:eastAsia="仿宋"/>
          <w:b w:val="0"/>
          <w:bCs w:val="0"/>
          <w:color w:val="auto"/>
          <w:spacing w:val="15"/>
          <w:kern w:val="0"/>
          <w:sz w:val="28"/>
          <w:szCs w:val="28"/>
          <w:highlight w:val="none"/>
        </w:rPr>
        <w:t>法定代表人或授权</w:t>
      </w:r>
      <w:r>
        <w:rPr>
          <w:rFonts w:hint="eastAsia" w:ascii="仿宋" w:hAnsi="仿宋" w:eastAsia="仿宋"/>
          <w:b w:val="0"/>
          <w:bCs w:val="0"/>
          <w:color w:val="auto"/>
          <w:spacing w:val="15"/>
          <w:kern w:val="0"/>
          <w:sz w:val="28"/>
          <w:szCs w:val="28"/>
          <w:highlight w:val="none"/>
          <w:lang w:val="en-US" w:eastAsia="zh-CN"/>
        </w:rPr>
        <w:t>委托人</w:t>
      </w:r>
      <w:r>
        <w:rPr>
          <w:rFonts w:hint="eastAsia" w:ascii="仿宋" w:hAnsi="仿宋" w:eastAsia="仿宋"/>
          <w:b w:val="0"/>
          <w:bCs w:val="0"/>
          <w:color w:val="auto"/>
          <w:spacing w:val="15"/>
          <w:kern w:val="0"/>
          <w:sz w:val="28"/>
          <w:szCs w:val="28"/>
          <w:highlight w:val="none"/>
        </w:rPr>
        <w:t>签字并加盖</w:t>
      </w:r>
      <w:r>
        <w:rPr>
          <w:rFonts w:hint="eastAsia" w:ascii="仿宋" w:hAnsi="仿宋" w:eastAsia="仿宋"/>
          <w:b w:val="0"/>
          <w:bCs w:val="0"/>
          <w:color w:val="auto"/>
          <w:spacing w:val="15"/>
          <w:kern w:val="0"/>
          <w:sz w:val="28"/>
          <w:szCs w:val="28"/>
          <w:highlight w:val="none"/>
          <w:lang w:val="en-US" w:eastAsia="zh-CN"/>
        </w:rPr>
        <w:t>参选</w:t>
      </w:r>
      <w:r>
        <w:rPr>
          <w:rFonts w:hint="eastAsia" w:ascii="仿宋" w:hAnsi="仿宋" w:eastAsia="仿宋"/>
          <w:b w:val="0"/>
          <w:bCs w:val="0"/>
          <w:color w:val="auto"/>
          <w:spacing w:val="15"/>
          <w:kern w:val="0"/>
          <w:sz w:val="28"/>
          <w:szCs w:val="28"/>
          <w:highlight w:val="none"/>
        </w:rPr>
        <w:t>单位公章。</w:t>
      </w:r>
      <w:r>
        <w:rPr>
          <w:rFonts w:hint="eastAsia" w:ascii="仿宋" w:hAnsi="仿宋" w:eastAsia="仿宋"/>
          <w:color w:val="auto"/>
          <w:spacing w:val="15"/>
          <w:kern w:val="0"/>
          <w:sz w:val="28"/>
          <w:szCs w:val="28"/>
          <w:highlight w:val="none"/>
        </w:rPr>
        <w:t>如果</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没有按上述要求密封，</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spacing w:val="15"/>
          <w:kern w:val="0"/>
          <w:sz w:val="28"/>
          <w:szCs w:val="28"/>
          <w:highlight w:val="none"/>
        </w:rPr>
        <w:t>将不承担</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错放或提前开封的责任，</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将予以拒绝。</w:t>
      </w:r>
    </w:p>
    <w:p>
      <w:pPr>
        <w:keepNext w:val="0"/>
        <w:keepLines w:val="0"/>
        <w:pageBreakBefore w:val="0"/>
        <w:widowControl/>
        <w:kinsoku/>
        <w:wordWrap/>
        <w:overflowPunct/>
        <w:topLinePunct w:val="0"/>
        <w:autoSpaceDE/>
        <w:autoSpaceDN/>
        <w:bidi w:val="0"/>
        <w:spacing w:line="480" w:lineRule="exact"/>
        <w:ind w:firstLine="620" w:firstLineChars="200"/>
        <w:jc w:val="both"/>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val="en-US" w:eastAsia="zh-CN"/>
        </w:rPr>
        <w:t>6.</w:t>
      </w:r>
      <w:r>
        <w:rPr>
          <w:rFonts w:hint="eastAsia" w:ascii="仿宋" w:hAnsi="仿宋" w:eastAsia="仿宋"/>
          <w:color w:val="auto"/>
          <w:spacing w:val="15"/>
          <w:kern w:val="0"/>
          <w:sz w:val="28"/>
          <w:szCs w:val="28"/>
          <w:highlight w:val="none"/>
        </w:rPr>
        <w:t>比选有效期为提交</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截止之日起60天，在此期限内，凡符合比选公告和比选</w:t>
      </w:r>
      <w:r>
        <w:rPr>
          <w:rFonts w:hint="eastAsia" w:ascii="仿宋" w:hAnsi="仿宋" w:eastAsia="仿宋"/>
          <w:color w:val="auto"/>
          <w:spacing w:val="15"/>
          <w:kern w:val="0"/>
          <w:sz w:val="28"/>
          <w:szCs w:val="28"/>
          <w:highlight w:val="none"/>
          <w:lang w:val="en-US" w:eastAsia="zh-CN"/>
        </w:rPr>
        <w:t>文件</w:t>
      </w:r>
      <w:r>
        <w:rPr>
          <w:rFonts w:hint="eastAsia" w:ascii="仿宋" w:hAnsi="仿宋" w:eastAsia="仿宋"/>
          <w:color w:val="auto"/>
          <w:spacing w:val="15"/>
          <w:kern w:val="0"/>
          <w:sz w:val="28"/>
          <w:szCs w:val="28"/>
          <w:highlight w:val="none"/>
        </w:rPr>
        <w:t>的</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均保持有效。本次</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spacing w:val="15"/>
          <w:kern w:val="0"/>
          <w:sz w:val="28"/>
          <w:szCs w:val="28"/>
          <w:highlight w:val="none"/>
        </w:rPr>
        <w:t>资料均不退还。</w:t>
      </w:r>
    </w:p>
    <w:p>
      <w:pPr>
        <w:keepNext w:val="0"/>
        <w:keepLines w:val="0"/>
        <w:pageBreakBefore/>
        <w:widowControl/>
        <w:kinsoku/>
        <w:wordWrap/>
        <w:overflowPunct/>
        <w:topLinePunct w:val="0"/>
        <w:autoSpaceDE/>
        <w:autoSpaceDN/>
        <w:bidi w:val="0"/>
        <w:adjustRightInd/>
        <w:snapToGrid/>
        <w:spacing w:line="480" w:lineRule="exact"/>
        <w:jc w:val="left"/>
        <w:textAlignment w:val="auto"/>
        <w:rPr>
          <w:rFonts w:hint="eastAsia" w:eastAsia="宋体"/>
          <w:b/>
          <w:bCs/>
          <w:color w:val="auto"/>
          <w:kern w:val="0"/>
          <w:sz w:val="28"/>
          <w:szCs w:val="28"/>
          <w:highlight w:val="none"/>
          <w:lang w:eastAsia="zh-CN"/>
        </w:rPr>
      </w:pPr>
      <w:r>
        <w:rPr>
          <w:rFonts w:hint="eastAsia" w:ascii="宋体" w:hAnsi="宋体"/>
          <w:b/>
          <w:bCs/>
          <w:color w:val="auto"/>
          <w:kern w:val="0"/>
          <w:sz w:val="28"/>
          <w:szCs w:val="28"/>
          <w:highlight w:val="none"/>
        </w:rPr>
        <w:t>附件</w:t>
      </w:r>
      <w:r>
        <w:rPr>
          <w:rFonts w:hint="eastAsia"/>
          <w:b/>
          <w:bCs/>
          <w:color w:val="auto"/>
          <w:kern w:val="0"/>
          <w:sz w:val="28"/>
          <w:szCs w:val="28"/>
          <w:highlight w:val="none"/>
        </w:rPr>
        <w:t>1</w:t>
      </w:r>
    </w:p>
    <w:p>
      <w:pPr>
        <w:keepNext w:val="0"/>
        <w:keepLines w:val="0"/>
        <w:pageBreakBefore w:val="0"/>
        <w:widowControl/>
        <w:kinsoku/>
        <w:wordWrap/>
        <w:overflowPunct/>
        <w:topLinePunct w:val="0"/>
        <w:autoSpaceDE/>
        <w:autoSpaceDN/>
        <w:bidi w:val="0"/>
        <w:spacing w:line="480" w:lineRule="exact"/>
        <w:jc w:val="center"/>
        <w:rPr>
          <w:b/>
          <w:bCs/>
          <w:color w:val="auto"/>
          <w:kern w:val="0"/>
          <w:sz w:val="40"/>
          <w:szCs w:val="40"/>
          <w:highlight w:val="none"/>
        </w:rPr>
      </w:pPr>
      <w:r>
        <w:rPr>
          <w:rFonts w:hint="eastAsia" w:ascii="黑体" w:hAnsi="黑体" w:eastAsia="黑体" w:cs="黑体"/>
          <w:b/>
          <w:bCs/>
          <w:color w:val="auto"/>
          <w:kern w:val="0"/>
          <w:sz w:val="40"/>
          <w:szCs w:val="40"/>
          <w:highlight w:val="none"/>
        </w:rPr>
        <w:t>比</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选</w:t>
      </w:r>
      <w:r>
        <w:rPr>
          <w:rFonts w:hint="eastAsia" w:ascii="黑体" w:hAnsi="黑体" w:eastAsia="黑体" w:cs="黑体"/>
          <w:b/>
          <w:bCs/>
          <w:color w:val="auto"/>
          <w:kern w:val="0"/>
          <w:sz w:val="40"/>
          <w:szCs w:val="40"/>
          <w:highlight w:val="none"/>
          <w:lang w:val="en-US" w:eastAsia="zh-CN"/>
        </w:rPr>
        <w:t xml:space="preserve"> </w:t>
      </w:r>
      <w:r>
        <w:rPr>
          <w:rFonts w:hint="eastAsia" w:ascii="黑体" w:hAnsi="黑体" w:eastAsia="黑体" w:cs="黑体"/>
          <w:b/>
          <w:bCs/>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center"/>
        <w:rPr>
          <w:rFonts w:ascii="宋体" w:hAnsi="宋体"/>
          <w:b/>
          <w:bCs/>
          <w:color w:val="auto"/>
          <w:kern w:val="0"/>
          <w:sz w:val="44"/>
          <w:szCs w:val="44"/>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致：</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u w:val="single"/>
        </w:rPr>
        <w:t xml:space="preserve">                  （</w:t>
      </w: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单位全称）授权</w:t>
      </w:r>
      <w:r>
        <w:rPr>
          <w:rFonts w:hint="eastAsia" w:ascii="仿宋" w:hAnsi="仿宋" w:eastAsia="仿宋"/>
          <w:color w:val="auto"/>
          <w:kern w:val="0"/>
          <w:sz w:val="28"/>
          <w:szCs w:val="28"/>
          <w:highlight w:val="none"/>
          <w:u w:val="single"/>
        </w:rPr>
        <w:t>（</w:t>
      </w:r>
      <w:r>
        <w:rPr>
          <w:rFonts w:hint="eastAsia" w:ascii="仿宋" w:hAnsi="仿宋" w:eastAsia="仿宋"/>
          <w:color w:val="auto"/>
          <w:kern w:val="0"/>
          <w:sz w:val="28"/>
          <w:szCs w:val="28"/>
          <w:highlight w:val="none"/>
          <w:u w:val="single"/>
          <w:lang w:val="en-US" w:eastAsia="zh-CN"/>
        </w:rPr>
        <w:t>授权委托人</w:t>
      </w:r>
      <w:r>
        <w:rPr>
          <w:rFonts w:hint="eastAsia" w:ascii="仿宋" w:hAnsi="仿宋" w:eastAsia="仿宋"/>
          <w:color w:val="auto"/>
          <w:kern w:val="0"/>
          <w:sz w:val="28"/>
          <w:szCs w:val="28"/>
          <w:highlight w:val="none"/>
          <w:u w:val="single"/>
        </w:rPr>
        <w:t>姓名）（职务）</w:t>
      </w:r>
      <w:r>
        <w:rPr>
          <w:rFonts w:hint="eastAsia" w:ascii="仿宋" w:hAnsi="仿宋" w:eastAsia="仿宋"/>
          <w:color w:val="auto"/>
          <w:kern w:val="0"/>
          <w:sz w:val="28"/>
          <w:szCs w:val="28"/>
          <w:highlight w:val="none"/>
        </w:rPr>
        <w:t>为全权代表，参加贵方组织的</w:t>
      </w:r>
      <w:r>
        <w:rPr>
          <w:rFonts w:hint="eastAsia" w:ascii="仿宋" w:hAnsi="仿宋" w:eastAsia="仿宋" w:cs="仿宋"/>
          <w:color w:val="auto"/>
          <w:sz w:val="28"/>
          <w:szCs w:val="28"/>
          <w:highlight w:val="none"/>
          <w:u w:val="single"/>
        </w:rPr>
        <w:t>永州分公司涉水检验设施建设工程</w:t>
      </w:r>
      <w:r>
        <w:rPr>
          <w:rFonts w:hint="eastAsia" w:ascii="仿宋" w:hAnsi="仿宋" w:eastAsia="仿宋"/>
          <w:color w:val="auto"/>
          <w:kern w:val="0"/>
          <w:sz w:val="28"/>
          <w:szCs w:val="28"/>
          <w:highlight w:val="none"/>
        </w:rPr>
        <w:t>比选的有关活动。我方已充分理解贵方本项目比选公告及比选文件的全部内容，包括补充、修改、澄清、答疑文件（如果有），我方接受比选文件的全部条款，且无任何异议。</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如我方中选，我方保证按报价</w:t>
      </w:r>
      <w:r>
        <w:rPr>
          <w:rFonts w:hint="eastAsia" w:ascii="仿宋" w:hAnsi="仿宋" w:eastAsia="仿宋"/>
          <w:color w:val="auto"/>
          <w:kern w:val="0"/>
          <w:sz w:val="28"/>
          <w:szCs w:val="28"/>
          <w:highlight w:val="none"/>
          <w:lang w:val="en-US" w:eastAsia="zh-CN"/>
        </w:rPr>
        <w:t>一览表</w:t>
      </w:r>
      <w:r>
        <w:rPr>
          <w:rFonts w:hint="eastAsia" w:ascii="仿宋" w:hAnsi="仿宋" w:eastAsia="仿宋"/>
          <w:color w:val="auto"/>
          <w:kern w:val="0"/>
          <w:sz w:val="28"/>
          <w:szCs w:val="28"/>
          <w:highlight w:val="none"/>
        </w:rPr>
        <w:t>签订合同，不因其他任何情况而改变报价。</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如我方中选，我方保证忠实地执行双方签订的合同，按贵方的委托要求优质高效地完成委托</w:t>
      </w:r>
      <w:r>
        <w:rPr>
          <w:rFonts w:hint="eastAsia" w:ascii="仿宋" w:hAnsi="仿宋" w:eastAsia="仿宋"/>
          <w:color w:val="auto"/>
          <w:kern w:val="0"/>
          <w:sz w:val="28"/>
          <w:szCs w:val="28"/>
          <w:highlight w:val="none"/>
          <w:lang w:val="en-US" w:eastAsia="zh-CN"/>
        </w:rPr>
        <w:t>本项目</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永州分公司涉水检验设施建设工程</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服务任务。</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我方同意在本比选项目比选时间起至</w:t>
      </w:r>
      <w:r>
        <w:rPr>
          <w:rFonts w:hint="eastAsia" w:ascii="仿宋" w:hAnsi="仿宋" w:eastAsia="仿宋"/>
          <w:color w:val="auto"/>
          <w:kern w:val="0"/>
          <w:sz w:val="28"/>
          <w:szCs w:val="28"/>
          <w:highlight w:val="none"/>
          <w:lang w:val="en-US" w:eastAsia="zh-CN"/>
        </w:rPr>
        <w:t>委托</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永州分公司涉水检验设施建设工程</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lang w:val="en-US" w:eastAsia="zh-CN"/>
        </w:rPr>
        <w:t>服务工作</w:t>
      </w:r>
      <w:r>
        <w:rPr>
          <w:rFonts w:hint="eastAsia" w:ascii="仿宋" w:hAnsi="仿宋" w:eastAsia="仿宋"/>
          <w:color w:val="auto"/>
          <w:kern w:val="0"/>
          <w:sz w:val="28"/>
          <w:szCs w:val="28"/>
          <w:highlight w:val="none"/>
        </w:rPr>
        <w:t>结束前，遵守本比选文件的承诺，且在此期限内具有约束力。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本比选函是本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的组成部分，对我方均有约束力。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在签订合同前，贵方的中选通知书连同本函及附录，对双方具有约束力。</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与本比选有关的一切正式往来函件请寄：</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pPr>
        <w:keepNext w:val="0"/>
        <w:keepLines w:val="0"/>
        <w:pageBreakBefore w:val="0"/>
        <w:widowControl/>
        <w:kinsoku/>
        <w:wordWrap/>
        <w:overflowPunct/>
        <w:topLinePunct w:val="0"/>
        <w:autoSpaceDE/>
        <w:autoSpaceDN/>
        <w:bidi w:val="0"/>
        <w:spacing w:line="480" w:lineRule="exact"/>
        <w:ind w:firstLine="57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3209"/>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pPr>
        <w:keepNext w:val="0"/>
        <w:keepLines w:val="0"/>
        <w:pageBreakBefore w:val="0"/>
        <w:widowControl/>
        <w:kinsoku/>
        <w:wordWrap/>
        <w:overflowPunct/>
        <w:topLinePunct w:val="0"/>
        <w:autoSpaceDE/>
        <w:autoSpaceDN/>
        <w:bidi w:val="0"/>
        <w:spacing w:line="480" w:lineRule="exact"/>
        <w:ind w:firstLine="4346"/>
        <w:rPr>
          <w:rFonts w:ascii="仿宋" w:hAnsi="仿宋" w:eastAsia="仿宋"/>
          <w:color w:val="auto"/>
          <w:kern w:val="0"/>
          <w:sz w:val="32"/>
          <w:szCs w:val="32"/>
          <w:highlight w:val="none"/>
        </w:rPr>
      </w:pPr>
    </w:p>
    <w:p>
      <w:pPr>
        <w:keepNext w:val="0"/>
        <w:keepLines w:val="0"/>
        <w:pageBreakBefore w:val="0"/>
        <w:widowControl/>
        <w:kinsoku/>
        <w:wordWrap/>
        <w:overflowPunct/>
        <w:topLinePunct w:val="0"/>
        <w:autoSpaceDE/>
        <w:autoSpaceDN/>
        <w:bidi w:val="0"/>
        <w:spacing w:line="480" w:lineRule="exact"/>
        <w:ind w:firstLine="3920" w:firstLineChars="1400"/>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jc w:val="left"/>
        <w:rPr>
          <w:rFonts w:hint="eastAsia" w:ascii="宋体" w:hAnsi="宋体" w:eastAsia="宋体" w:cs="宋体"/>
          <w:b/>
          <w:bCs/>
          <w:color w:val="auto"/>
          <w:kern w:val="0"/>
          <w:sz w:val="28"/>
          <w:szCs w:val="28"/>
          <w:highlight w:val="none"/>
          <w:lang w:eastAsia="zh-CN"/>
        </w:rPr>
      </w:pPr>
      <w:r>
        <w:rPr>
          <w:rFonts w:hint="eastAsia" w:ascii="宋体" w:hAnsi="宋体" w:eastAsia="宋体" w:cs="宋体"/>
          <w:b/>
          <w:bCs/>
          <w:color w:val="auto"/>
          <w:kern w:val="0"/>
          <w:sz w:val="28"/>
          <w:szCs w:val="28"/>
          <w:highlight w:val="none"/>
        </w:rPr>
        <w:t>附件2</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val="0"/>
          <w:color w:val="auto"/>
          <w:kern w:val="0"/>
          <w:sz w:val="40"/>
          <w:szCs w:val="40"/>
          <w:highlight w:val="none"/>
        </w:rPr>
      </w:pPr>
      <w:r>
        <w:rPr>
          <w:rFonts w:hint="eastAsia" w:ascii="黑体" w:hAnsi="黑体" w:eastAsia="黑体" w:cs="黑体"/>
          <w:b/>
          <w:bCs w:val="0"/>
          <w:color w:val="auto"/>
          <w:kern w:val="0"/>
          <w:sz w:val="40"/>
          <w:szCs w:val="40"/>
          <w:highlight w:val="none"/>
        </w:rPr>
        <w:t>承</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诺</w:t>
      </w:r>
      <w:r>
        <w:rPr>
          <w:rFonts w:hint="eastAsia" w:ascii="黑体" w:hAnsi="黑体" w:eastAsia="黑体" w:cs="黑体"/>
          <w:b/>
          <w:bCs w:val="0"/>
          <w:color w:val="auto"/>
          <w:kern w:val="0"/>
          <w:sz w:val="40"/>
          <w:szCs w:val="40"/>
          <w:highlight w:val="none"/>
          <w:lang w:val="en-US" w:eastAsia="zh-CN"/>
        </w:rPr>
        <w:t xml:space="preserve"> </w:t>
      </w:r>
      <w:r>
        <w:rPr>
          <w:rFonts w:hint="eastAsia" w:ascii="黑体" w:hAnsi="黑体" w:eastAsia="黑体" w:cs="黑体"/>
          <w:b/>
          <w:bCs w:val="0"/>
          <w:color w:val="auto"/>
          <w:kern w:val="0"/>
          <w:sz w:val="40"/>
          <w:szCs w:val="40"/>
          <w:highlight w:val="none"/>
        </w:rPr>
        <w:t>函</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4"/>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1.</w:t>
      </w:r>
      <w:r>
        <w:rPr>
          <w:rFonts w:hint="eastAsia" w:ascii="仿宋" w:hAnsi="仿宋" w:eastAsia="仿宋"/>
          <w:color w:val="auto"/>
          <w:kern w:val="0"/>
          <w:sz w:val="28"/>
          <w:szCs w:val="28"/>
          <w:highlight w:val="none"/>
        </w:rPr>
        <w:t>若我方中选，我方愿意完全遵照贵方的比选公告、比选文件和政府的有关规定，积极配合</w:t>
      </w:r>
      <w:r>
        <w:rPr>
          <w:rFonts w:hint="eastAsia" w:ascii="仿宋" w:hAnsi="仿宋" w:eastAsia="仿宋"/>
          <w:color w:val="auto"/>
          <w:spacing w:val="15"/>
          <w:kern w:val="0"/>
          <w:sz w:val="28"/>
          <w:szCs w:val="28"/>
          <w:highlight w:val="none"/>
          <w:lang w:val="en-US" w:eastAsia="zh-CN"/>
        </w:rPr>
        <w:t>比选人</w:t>
      </w:r>
      <w:r>
        <w:rPr>
          <w:rFonts w:hint="eastAsia" w:ascii="仿宋" w:hAnsi="仿宋" w:eastAsia="仿宋"/>
          <w:color w:val="auto"/>
          <w:kern w:val="0"/>
          <w:sz w:val="28"/>
          <w:szCs w:val="28"/>
          <w:highlight w:val="none"/>
        </w:rPr>
        <w:t>签订合同，并按合同要求承担本项目</w:t>
      </w:r>
      <w:r>
        <w:rPr>
          <w:rFonts w:hint="eastAsia" w:ascii="仿宋" w:hAnsi="仿宋" w:eastAsia="仿宋"/>
          <w:color w:val="auto"/>
          <w:kern w:val="0"/>
          <w:sz w:val="28"/>
          <w:szCs w:val="28"/>
          <w:highlight w:val="none"/>
          <w:lang w:val="en-US" w:eastAsia="zh-CN"/>
        </w:rPr>
        <w:t>委托服务工作</w:t>
      </w:r>
      <w:r>
        <w:rPr>
          <w:rFonts w:hint="eastAsia" w:ascii="仿宋" w:hAnsi="仿宋" w:eastAsia="仿宋"/>
          <w:color w:val="auto"/>
          <w:kern w:val="0"/>
          <w:sz w:val="28"/>
          <w:szCs w:val="28"/>
          <w:highlight w:val="none"/>
        </w:rPr>
        <w:t>，保证不转让、转包本项目的</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永州分公司涉水检验设施建设工程</w:t>
      </w:r>
      <w:r>
        <w:rPr>
          <w:rFonts w:hint="eastAsia" w:ascii="仿宋" w:hAnsi="仿宋" w:eastAsia="仿宋"/>
          <w:color w:val="auto"/>
          <w:kern w:val="0"/>
          <w:sz w:val="28"/>
          <w:szCs w:val="28"/>
          <w:highlight w:val="none"/>
          <w:u w:val="single"/>
          <w:lang w:val="en-US" w:eastAsia="zh-CN"/>
        </w:rPr>
        <w:t xml:space="preserve"> </w:t>
      </w:r>
      <w:r>
        <w:rPr>
          <w:rFonts w:hint="eastAsia" w:ascii="仿宋" w:hAnsi="仿宋" w:eastAsia="仿宋"/>
          <w:color w:val="auto"/>
          <w:kern w:val="0"/>
          <w:sz w:val="28"/>
          <w:szCs w:val="28"/>
          <w:highlight w:val="none"/>
        </w:rPr>
        <w:t>服务业务。</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2.</w:t>
      </w:r>
      <w:r>
        <w:rPr>
          <w:rFonts w:hint="eastAsia" w:ascii="仿宋" w:hAnsi="仿宋" w:eastAsia="仿宋"/>
          <w:color w:val="auto"/>
          <w:kern w:val="0"/>
          <w:sz w:val="28"/>
          <w:szCs w:val="28"/>
          <w:highlight w:val="none"/>
        </w:rPr>
        <w:t>在正式合同订立之前，本</w:t>
      </w:r>
      <w:r>
        <w:rPr>
          <w:rFonts w:hint="eastAsia" w:ascii="仿宋" w:hAnsi="仿宋" w:eastAsia="仿宋"/>
          <w:color w:val="auto"/>
          <w:kern w:val="0"/>
          <w:sz w:val="28"/>
          <w:szCs w:val="28"/>
          <w:highlight w:val="none"/>
          <w:lang w:val="en-US" w:eastAsia="zh-CN"/>
        </w:rPr>
        <w:t>参选文件</w:t>
      </w:r>
      <w:r>
        <w:rPr>
          <w:rFonts w:hint="eastAsia" w:ascii="仿宋" w:hAnsi="仿宋" w:eastAsia="仿宋"/>
          <w:color w:val="auto"/>
          <w:kern w:val="0"/>
          <w:sz w:val="28"/>
          <w:szCs w:val="28"/>
          <w:highlight w:val="none"/>
        </w:rPr>
        <w:t>同贵方中选通知书</w:t>
      </w:r>
      <w:r>
        <w:rPr>
          <w:rFonts w:hint="eastAsia" w:ascii="仿宋" w:hAnsi="仿宋" w:eastAsia="仿宋"/>
          <w:color w:val="auto"/>
          <w:kern w:val="0"/>
          <w:sz w:val="28"/>
          <w:szCs w:val="28"/>
          <w:highlight w:val="none"/>
          <w:lang w:eastAsia="zh-CN"/>
        </w:rPr>
        <w:t>，以及</w:t>
      </w:r>
      <w:r>
        <w:rPr>
          <w:rFonts w:hint="eastAsia" w:ascii="仿宋" w:hAnsi="仿宋" w:eastAsia="仿宋"/>
          <w:color w:val="auto"/>
          <w:kern w:val="0"/>
          <w:sz w:val="28"/>
          <w:szCs w:val="28"/>
          <w:highlight w:val="none"/>
        </w:rPr>
        <w:t>其他文件和附件成为约束双方的合同。</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3.</w:t>
      </w:r>
      <w:r>
        <w:rPr>
          <w:rFonts w:hint="eastAsia" w:ascii="仿宋" w:hAnsi="仿宋" w:eastAsia="仿宋"/>
          <w:color w:val="auto"/>
          <w:kern w:val="0"/>
          <w:sz w:val="28"/>
          <w:szCs w:val="28"/>
          <w:highlight w:val="none"/>
        </w:rPr>
        <w:t>我们对出具的业绩表以及反映</w:t>
      </w:r>
      <w:r>
        <w:rPr>
          <w:rFonts w:hint="eastAsia" w:ascii="仿宋" w:hAnsi="仿宋" w:eastAsia="仿宋"/>
          <w:color w:val="auto"/>
          <w:spacing w:val="15"/>
          <w:kern w:val="0"/>
          <w:sz w:val="28"/>
          <w:szCs w:val="28"/>
          <w:highlight w:val="none"/>
          <w:lang w:val="en-US" w:eastAsia="zh-CN"/>
        </w:rPr>
        <w:t>参选人</w:t>
      </w:r>
      <w:r>
        <w:rPr>
          <w:rFonts w:hint="eastAsia" w:ascii="仿宋" w:hAnsi="仿宋" w:eastAsia="仿宋"/>
          <w:color w:val="auto"/>
          <w:kern w:val="0"/>
          <w:sz w:val="28"/>
          <w:szCs w:val="28"/>
          <w:highlight w:val="none"/>
        </w:rPr>
        <w:t>实力及信誉的各种证明材料的真实性负责。如有虚假行为，无条件同意贵方取消我们的比选资格和中选资格。</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4.</w:t>
      </w:r>
      <w:r>
        <w:rPr>
          <w:rFonts w:hint="eastAsia" w:ascii="仿宋" w:hAnsi="仿宋" w:eastAsia="仿宋"/>
          <w:color w:val="auto"/>
          <w:kern w:val="0"/>
          <w:sz w:val="28"/>
          <w:szCs w:val="28"/>
          <w:highlight w:val="none"/>
        </w:rPr>
        <w:t>同意从中选日起至我们双方签订的合同有效期内遵守本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的各项承诺。本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始终将对我方具有法律约束力。</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eastAsia="zh-CN"/>
        </w:rPr>
        <w:t>5.</w:t>
      </w:r>
      <w:r>
        <w:rPr>
          <w:rFonts w:hint="eastAsia" w:ascii="仿宋" w:hAnsi="仿宋" w:eastAsia="仿宋"/>
          <w:color w:val="auto"/>
          <w:kern w:val="0"/>
          <w:sz w:val="28"/>
          <w:szCs w:val="28"/>
          <w:highlight w:val="none"/>
        </w:rPr>
        <w:t>我方承诺，若中选，本</w:t>
      </w:r>
      <w:r>
        <w:rPr>
          <w:rFonts w:hint="eastAsia" w:ascii="仿宋" w:hAnsi="仿宋" w:eastAsia="仿宋"/>
          <w:color w:val="auto"/>
          <w:spacing w:val="15"/>
          <w:kern w:val="0"/>
          <w:sz w:val="28"/>
          <w:szCs w:val="28"/>
          <w:highlight w:val="none"/>
          <w:lang w:val="en-US" w:eastAsia="zh-CN"/>
        </w:rPr>
        <w:t>参选文件</w:t>
      </w:r>
      <w:r>
        <w:rPr>
          <w:rFonts w:hint="eastAsia" w:ascii="仿宋" w:hAnsi="仿宋" w:eastAsia="仿宋"/>
          <w:color w:val="auto"/>
          <w:kern w:val="0"/>
          <w:sz w:val="28"/>
          <w:szCs w:val="28"/>
          <w:highlight w:val="none"/>
        </w:rPr>
        <w:t>中人员安排不做更换。</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邮政编码：</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单位地址：</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法定代表人或其授权的代理人：（章）</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联系电话：</w:t>
      </w: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传真号码：</w:t>
      </w:r>
    </w:p>
    <w:p>
      <w:pPr>
        <w:keepNext w:val="0"/>
        <w:keepLines w:val="0"/>
        <w:pageBreakBefore w:val="0"/>
        <w:widowControl/>
        <w:kinsoku/>
        <w:wordWrap/>
        <w:overflowPunct/>
        <w:topLinePunct w:val="0"/>
        <w:autoSpaceDE/>
        <w:autoSpaceDN/>
        <w:bidi w:val="0"/>
        <w:spacing w:line="480" w:lineRule="exact"/>
        <w:jc w:val="left"/>
        <w:rPr>
          <w:rFonts w:ascii="仿宋" w:hAnsi="仿宋" w:eastAsia="仿宋"/>
          <w:color w:val="auto"/>
          <w:kern w:val="0"/>
          <w:sz w:val="28"/>
          <w:szCs w:val="28"/>
          <w:highlight w:val="none"/>
        </w:rPr>
      </w:pPr>
    </w:p>
    <w:p>
      <w:pPr>
        <w:pStyle w:val="14"/>
        <w:rPr>
          <w:color w:val="auto"/>
          <w:highlight w:val="none"/>
        </w:rPr>
      </w:pPr>
    </w:p>
    <w:p>
      <w:pPr>
        <w:keepNext w:val="0"/>
        <w:keepLines w:val="0"/>
        <w:pageBreakBefore w:val="0"/>
        <w:widowControl/>
        <w:kinsoku/>
        <w:wordWrap/>
        <w:overflowPunct/>
        <w:topLinePunct w:val="0"/>
        <w:autoSpaceDE/>
        <w:autoSpaceDN/>
        <w:bidi w:val="0"/>
        <w:spacing w:line="480" w:lineRule="exact"/>
        <w:ind w:firstLine="480"/>
        <w:jc w:val="left"/>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keepNext w:val="0"/>
        <w:keepLines w:val="0"/>
        <w:pageBreakBefore w:val="0"/>
        <w:widowControl/>
        <w:kinsoku/>
        <w:wordWrap/>
        <w:overflowPunct/>
        <w:topLinePunct w:val="0"/>
        <w:autoSpaceDE/>
        <w:autoSpaceDN/>
        <w:bidi w:val="0"/>
        <w:spacing w:line="480" w:lineRule="exact"/>
        <w:ind w:firstLine="420"/>
        <w:jc w:val="left"/>
        <w:rPr>
          <w:color w:val="auto"/>
          <w:kern w:val="0"/>
          <w:szCs w:val="21"/>
          <w:highlight w:val="none"/>
        </w:rPr>
      </w:pPr>
    </w:p>
    <w:p>
      <w:pPr>
        <w:pStyle w:val="6"/>
        <w:ind w:left="0" w:leftChars="0" w:firstLine="0" w:firstLineChars="0"/>
        <w:rPr>
          <w:color w:val="auto"/>
          <w:highlight w:val="none"/>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附件3</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rPr>
      </w:pPr>
      <w:r>
        <w:rPr>
          <w:rFonts w:hint="eastAsia" w:ascii="黑体" w:hAnsi="黑体" w:eastAsia="黑体" w:cs="黑体"/>
          <w:b/>
          <w:bCs/>
          <w:color w:val="auto"/>
          <w:spacing w:val="15"/>
          <w:kern w:val="0"/>
          <w:sz w:val="40"/>
          <w:szCs w:val="40"/>
          <w:highlight w:val="none"/>
        </w:rPr>
        <w:t>法定代表人身份证明</w:t>
      </w:r>
    </w:p>
    <w:p>
      <w:pPr>
        <w:adjustRightInd w:val="0"/>
        <w:snapToGrid w:val="0"/>
        <w:spacing w:line="360" w:lineRule="auto"/>
        <w:rPr>
          <w:rFonts w:hint="eastAsia" w:ascii="仿宋_GB2312" w:hAnsi="华文仿宋" w:eastAsia="仿宋_GB2312"/>
          <w:color w:val="auto"/>
          <w:sz w:val="28"/>
          <w:szCs w:val="28"/>
          <w:highlight w:val="none"/>
        </w:rPr>
      </w:pP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olor w:val="auto"/>
          <w:kern w:val="0"/>
          <w:sz w:val="28"/>
          <w:szCs w:val="28"/>
          <w:highlight w:val="none"/>
          <w:lang w:val="en-US" w:eastAsia="zh-CN"/>
        </w:rPr>
        <w:t>参选人</w:t>
      </w:r>
      <w:r>
        <w:rPr>
          <w:rFonts w:hint="eastAsia" w:ascii="仿宋" w:hAnsi="仿宋" w:eastAsia="仿宋" w:cs="仿宋"/>
          <w:color w:val="auto"/>
          <w:sz w:val="28"/>
          <w:szCs w:val="28"/>
          <w:highlight w:val="none"/>
        </w:rPr>
        <w:t>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系</w:t>
      </w:r>
      <w:r>
        <w:rPr>
          <w:rFonts w:hint="eastAsia" w:ascii="仿宋" w:hAnsi="仿宋" w:eastAsia="仿宋" w:cs="仿宋"/>
          <w:b/>
          <w:color w:val="auto"/>
          <w:sz w:val="28"/>
          <w:szCs w:val="28"/>
          <w:highlight w:val="none"/>
          <w:u w:val="single"/>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pPr>
        <w:adjustRightInd w:val="0"/>
        <w:snapToGrid w:val="0"/>
        <w:spacing w:line="360" w:lineRule="auto"/>
        <w:ind w:firstLine="770" w:firstLineChars="275"/>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tbl>
      <w:tblPr>
        <w:tblStyle w:val="22"/>
        <w:tblpPr w:leftFromText="180" w:rightFromText="180" w:vertAnchor="text" w:horzAnchor="page" w:tblpX="1862" w:tblpY="353"/>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法定代表人（单位负责人）身份证复印件（正反面）</w:t>
            </w:r>
          </w:p>
        </w:tc>
      </w:tr>
    </w:tbl>
    <w:p>
      <w:pPr>
        <w:adjustRightInd w:val="0"/>
        <w:snapToGrid w:val="0"/>
        <w:spacing w:line="360" w:lineRule="auto"/>
        <w:rPr>
          <w:rFonts w:hint="eastAsia" w:ascii="仿宋" w:hAnsi="仿宋" w:eastAsia="仿宋" w:cs="仿宋"/>
          <w:color w:val="auto"/>
          <w:sz w:val="28"/>
          <w:szCs w:val="28"/>
          <w:highlight w:val="none"/>
        </w:rPr>
      </w:pPr>
    </w:p>
    <w:p>
      <w:pPr>
        <w:adjustRightInd w:val="0"/>
        <w:snapToGrid w:val="0"/>
        <w:spacing w:line="360" w:lineRule="auto"/>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参选单位</w:t>
      </w:r>
      <w:r>
        <w:rPr>
          <w:rFonts w:hint="eastAsia" w:ascii="仿宋" w:hAnsi="仿宋" w:eastAsia="仿宋" w:cs="仿宋"/>
          <w:color w:val="auto"/>
          <w:sz w:val="28"/>
          <w:szCs w:val="28"/>
          <w:highlight w:val="none"/>
        </w:rPr>
        <w:t>（公章）：</w:t>
      </w:r>
      <w:r>
        <w:rPr>
          <w:rFonts w:hint="eastAsia" w:ascii="仿宋" w:hAnsi="仿宋" w:eastAsia="仿宋" w:cs="仿宋"/>
          <w:color w:val="auto"/>
          <w:sz w:val="28"/>
          <w:szCs w:val="28"/>
          <w:highlight w:val="none"/>
          <w:u w:val="single"/>
        </w:rPr>
        <w:t xml:space="preserve">                     </w:t>
      </w:r>
    </w:p>
    <w:p>
      <w:pPr>
        <w:adjustRightInd w:val="0"/>
        <w:snapToGrid w:val="0"/>
        <w:spacing w:line="360" w:lineRule="auto"/>
        <w:ind w:firstLine="2511" w:firstLineChars="897"/>
        <w:rPr>
          <w:rFonts w:hint="eastAsia" w:ascii="仿宋" w:hAnsi="仿宋" w:eastAsia="仿宋" w:cs="仿宋"/>
          <w:color w:val="auto"/>
          <w:sz w:val="28"/>
          <w:szCs w:val="28"/>
          <w:highlight w:val="none"/>
        </w:rPr>
      </w:pPr>
    </w:p>
    <w:p>
      <w:pPr>
        <w:wordWrap w:val="0"/>
        <w:adjustRightInd w:val="0"/>
        <w:snapToGrid w:val="0"/>
        <w:spacing w:line="360" w:lineRule="auto"/>
        <w:ind w:firstLine="2511" w:firstLineChars="897"/>
        <w:jc w:val="righ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 xml:space="preserve">年    月   日 </w:t>
      </w:r>
    </w:p>
    <w:p>
      <w:pPr>
        <w:widowControl/>
        <w:topLinePunct/>
        <w:spacing w:line="620" w:lineRule="exact"/>
        <w:rPr>
          <w:rFonts w:hint="eastAsia" w:ascii="仿宋" w:hAnsi="仿宋" w:eastAsia="仿宋" w:cs="仿宋"/>
          <w:color w:val="auto"/>
          <w:kern w:val="0"/>
          <w:sz w:val="28"/>
          <w:szCs w:val="28"/>
          <w:highlight w:val="none"/>
          <w:lang w:val="en-US" w:eastAsia="zh-CN"/>
        </w:rPr>
      </w:pPr>
    </w:p>
    <w:p>
      <w:pPr>
        <w:widowControl/>
        <w:topLinePunct/>
        <w:spacing w:line="620" w:lineRule="exact"/>
        <w:rPr>
          <w:color w:val="auto"/>
          <w:kern w:val="0"/>
          <w:szCs w:val="21"/>
          <w:highlight w:val="none"/>
        </w:rPr>
      </w:pPr>
      <w:r>
        <w:rPr>
          <w:rFonts w:hint="eastAsia" w:ascii="仿宋" w:hAnsi="仿宋" w:eastAsia="仿宋" w:cs="仿宋"/>
          <w:b/>
          <w:bCs/>
          <w:color w:val="auto"/>
          <w:kern w:val="0"/>
          <w:sz w:val="24"/>
          <w:szCs w:val="24"/>
          <w:highlight w:val="none"/>
          <w:lang w:val="en-US" w:eastAsia="zh-CN"/>
        </w:rPr>
        <w:t>注</w:t>
      </w:r>
      <w:r>
        <w:rPr>
          <w:rFonts w:hint="eastAsia" w:ascii="仿宋" w:hAnsi="仿宋" w:eastAsia="仿宋" w:cs="仿宋"/>
          <w:b/>
          <w:bCs/>
          <w:color w:val="auto"/>
          <w:kern w:val="0"/>
          <w:sz w:val="24"/>
          <w:szCs w:val="24"/>
          <w:highlight w:val="none"/>
        </w:rPr>
        <w:t>：</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法定代表人的，请另单独准备本法定代表人身份证明原件一份，身份验证时单独提交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w:t>
      </w:r>
      <w:r>
        <w:rPr>
          <w:rFonts w:hint="eastAsia" w:ascii="仿宋" w:hAnsi="仿宋" w:eastAsia="仿宋" w:cs="仿宋"/>
          <w:b/>
          <w:bCs/>
          <w:color w:val="auto"/>
          <w:kern w:val="0"/>
          <w:sz w:val="24"/>
          <w:szCs w:val="24"/>
          <w:highlight w:val="none"/>
        </w:rPr>
        <w:t>法定代表人</w:t>
      </w:r>
      <w:r>
        <w:rPr>
          <w:rFonts w:hint="eastAsia" w:ascii="仿宋" w:hAnsi="仿宋" w:eastAsia="仿宋" w:cs="仿宋"/>
          <w:b/>
          <w:bCs/>
          <w:color w:val="auto"/>
          <w:kern w:val="0"/>
          <w:sz w:val="24"/>
          <w:szCs w:val="24"/>
          <w:highlight w:val="none"/>
          <w:lang w:val="en-US" w:eastAsia="zh-CN"/>
        </w:rPr>
        <w:t>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p>
    <w:p>
      <w:pPr>
        <w:keepNext w:val="0"/>
        <w:keepLines w:val="0"/>
        <w:pageBreakBefore w:val="0"/>
        <w:kinsoku/>
        <w:wordWrap/>
        <w:overflowPunct/>
        <w:topLinePunct w:val="0"/>
        <w:autoSpaceDE/>
        <w:autoSpaceDN/>
        <w:bidi w:val="0"/>
        <w:spacing w:line="48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pPr>
        <w:keepNext w:val="0"/>
        <w:keepLines w:val="0"/>
        <w:pageBreakBefore w:val="0"/>
        <w:widowControl/>
        <w:kinsoku/>
        <w:wordWrap/>
        <w:overflowPunct/>
        <w:topLinePunct w:val="0"/>
        <w:autoSpaceDE/>
        <w:autoSpaceDN/>
        <w:bidi w:val="0"/>
        <w:spacing w:line="480" w:lineRule="exact"/>
        <w:ind w:firstLine="560"/>
        <w:jc w:val="center"/>
        <w:rPr>
          <w:rFonts w:hint="eastAsia" w:ascii="黑体" w:hAnsi="黑体" w:eastAsia="黑体" w:cs="黑体"/>
          <w:b/>
          <w:bCs/>
          <w:color w:val="auto"/>
          <w:spacing w:val="15"/>
          <w:kern w:val="0"/>
          <w:sz w:val="40"/>
          <w:szCs w:val="40"/>
          <w:highlight w:val="none"/>
          <w:lang w:val="en-US" w:eastAsia="zh-CN"/>
        </w:rPr>
      </w:pPr>
      <w:r>
        <w:rPr>
          <w:rFonts w:hint="eastAsia" w:ascii="黑体" w:hAnsi="黑体" w:eastAsia="黑体" w:cs="黑体"/>
          <w:b/>
          <w:bCs/>
          <w:color w:val="auto"/>
          <w:spacing w:val="15"/>
          <w:kern w:val="0"/>
          <w:sz w:val="40"/>
          <w:szCs w:val="40"/>
          <w:highlight w:val="none"/>
          <w:lang w:val="en-US" w:eastAsia="zh-CN"/>
        </w:rPr>
        <w:t>法定代表人授权委托书</w:t>
      </w:r>
    </w:p>
    <w:p>
      <w:pPr>
        <w:rPr>
          <w:rFonts w:hint="eastAsia"/>
          <w:color w:val="auto"/>
          <w:highlight w:val="none"/>
        </w:rPr>
      </w:pP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sz w:val="28"/>
          <w:szCs w:val="28"/>
          <w:highlight w:val="none"/>
          <w:u w:val="single"/>
        </w:rPr>
        <w:t>永州分公司涉水检验设施建设工程</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pPr>
        <w:widowControl/>
        <w:topLinePunct/>
        <w:spacing w:line="62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附：委托代理人身份证复印件（法定代表人身份证明，原件）</w:t>
      </w:r>
    </w:p>
    <w:tbl>
      <w:tblPr>
        <w:tblStyle w:val="2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6" w:hRule="atLeast"/>
        </w:trPr>
        <w:tc>
          <w:tcPr>
            <w:tcW w:w="8528" w:type="dxa"/>
            <w:noWrap w:val="0"/>
            <w:vAlign w:val="center"/>
          </w:tcPr>
          <w:p>
            <w:pPr>
              <w:adjustRightInd w:val="0"/>
              <w:snapToGrid w:val="0"/>
              <w:spacing w:before="120" w:beforeLines="50" w:line="36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pPr>
        <w:widowControl/>
        <w:topLinePunct/>
        <w:spacing w:line="620" w:lineRule="exac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pPr>
        <w:widowControl/>
        <w:topLinePunct/>
        <w:spacing w:line="620" w:lineRule="exact"/>
        <w:ind w:firstLine="19" w:firstLineChars="7"/>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pPr>
        <w:widowControl/>
        <w:topLinePunct/>
        <w:spacing w:line="620" w:lineRule="exact"/>
        <w:ind w:firstLine="19" w:firstLineChars="7"/>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pPr>
        <w:pStyle w:val="8"/>
        <w:rPr>
          <w:rFonts w:hint="eastAsia" w:ascii="仿宋" w:hAnsi="仿宋" w:eastAsia="仿宋" w:cs="仿宋"/>
          <w:color w:val="auto"/>
          <w:sz w:val="28"/>
          <w:szCs w:val="28"/>
          <w:highlight w:val="none"/>
        </w:rPr>
      </w:pPr>
    </w:p>
    <w:p>
      <w:pPr>
        <w:widowControl/>
        <w:topLinePunct/>
        <w:spacing w:line="620" w:lineRule="exact"/>
        <w:ind w:firstLine="20" w:firstLineChars="7"/>
        <w:jc w:val="right"/>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pPr>
        <w:widowControl/>
        <w:topLinePunct/>
        <w:spacing w:line="62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同时需验被授权人身份证原件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pPr>
        <w:keepNext w:val="0"/>
        <w:keepLines w:val="0"/>
        <w:pageBreakBefore w:val="0"/>
        <w:kinsoku/>
        <w:wordWrap/>
        <w:overflowPunct/>
        <w:topLinePunct w:val="0"/>
        <w:autoSpaceDE/>
        <w:autoSpaceDN/>
        <w:bidi w:val="0"/>
        <w:spacing w:line="480" w:lineRule="exact"/>
        <w:rPr>
          <w:rFonts w:ascii="宋体" w:hAnsi="宋体"/>
          <w:b/>
          <w:bCs/>
          <w:color w:val="auto"/>
          <w:kern w:val="0"/>
          <w:sz w:val="28"/>
          <w:szCs w:val="28"/>
          <w:highlight w:val="none"/>
        </w:rPr>
      </w:pPr>
      <w:r>
        <w:rPr>
          <w:rFonts w:hint="eastAsia" w:ascii="宋体" w:hAnsi="宋体"/>
          <w:b/>
          <w:bCs/>
          <w:color w:val="auto"/>
          <w:kern w:val="0"/>
          <w:sz w:val="28"/>
          <w:szCs w:val="28"/>
          <w:highlight w:val="none"/>
        </w:rPr>
        <w:br w:type="page"/>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eastAsia="宋体" w:cs="宋体"/>
          <w:b/>
          <w:bCs/>
          <w:color w:val="auto"/>
          <w:kern w:val="0"/>
          <w:sz w:val="28"/>
          <w:szCs w:val="28"/>
          <w:highlight w:val="none"/>
          <w:lang w:val="en-US" w:eastAsia="zh-CN"/>
        </w:rPr>
        <w:t>5</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参选人基本情况表</w:t>
      </w:r>
    </w:p>
    <w:tbl>
      <w:tblPr>
        <w:tblStyle w:val="22"/>
        <w:tblW w:w="8790"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参选人</w:t>
            </w:r>
            <w:r>
              <w:rPr>
                <w:rFonts w:hint="eastAsia" w:ascii="仿宋" w:hAnsi="仿宋" w:eastAsia="仿宋" w:cs="仿宋"/>
                <w:color w:val="auto"/>
                <w:sz w:val="24"/>
                <w:szCs w:val="24"/>
                <w:highlight w:val="none"/>
              </w:rPr>
              <w:t>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double" w:color="auto" w:sz="4"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代表人</w:t>
            </w:r>
          </w:p>
        </w:tc>
        <w:tc>
          <w:tcPr>
            <w:tcW w:w="1905" w:type="dxa"/>
            <w:tcBorders>
              <w:top w:val="double" w:color="auto" w:sz="4"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上年营业</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24"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员工</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总人数</w:t>
            </w:r>
          </w:p>
        </w:tc>
        <w:tc>
          <w:tcPr>
            <w:tcW w:w="1905" w:type="dxa"/>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120" w:firstLineChars="5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等级</w:t>
            </w: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发证</w:t>
            </w:r>
          </w:p>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1079" w:type="dxa"/>
            <w:tcBorders>
              <w:top w:val="single" w:color="auto" w:sz="6" w:space="0"/>
              <w:left w:val="single" w:color="auto" w:sz="6" w:space="0"/>
              <w:bottom w:val="single" w:color="auto" w:sz="6"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63"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附《营业执照》（副本）复印件。</w:t>
            </w:r>
          </w:p>
        </w:tc>
      </w:tr>
    </w:tbl>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kinsoku/>
        <w:wordWrap/>
        <w:overflowPunct/>
        <w:topLinePunct w:val="0"/>
        <w:autoSpaceDE/>
        <w:autoSpaceDN/>
        <w:bidi w:val="0"/>
        <w:spacing w:line="480" w:lineRule="exact"/>
        <w:ind w:firstLine="4760" w:firstLineChars="1700"/>
        <w:rPr>
          <w:rFonts w:hint="eastAsia" w:ascii="宋体" w:hAnsi="宋体" w:eastAsia="宋体" w:cs="宋体"/>
          <w:b/>
          <w:bCs/>
          <w:color w:val="auto"/>
          <w:kern w:val="0"/>
          <w:sz w:val="28"/>
          <w:szCs w:val="28"/>
          <w:highlight w:val="none"/>
        </w:rPr>
      </w:pPr>
      <w:r>
        <w:rPr>
          <w:rFonts w:hint="eastAsia" w:ascii="仿宋" w:hAnsi="仿宋" w:eastAsia="仿宋"/>
          <w:color w:val="auto"/>
          <w:kern w:val="0"/>
          <w:sz w:val="28"/>
          <w:szCs w:val="28"/>
          <w:highlight w:val="none"/>
        </w:rPr>
        <w:t>日期：   年   月   日</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rPr>
        <w:sectPr>
          <w:headerReference r:id="rId13" w:type="default"/>
          <w:footerReference r:id="rId14" w:type="default"/>
          <w:pgSz w:w="11906" w:h="16838"/>
          <w:pgMar w:top="1440" w:right="1800" w:bottom="1440" w:left="1800" w:header="851" w:footer="992" w:gutter="0"/>
          <w:pgNumType w:fmt="decimal"/>
          <w:cols w:space="425" w:num="1"/>
          <w:docGrid w:type="lines" w:linePitch="312" w:charSpace="0"/>
        </w:sectPr>
      </w:pPr>
    </w:p>
    <w:p>
      <w:pPr>
        <w:widowControl/>
        <w:spacing w:line="480" w:lineRule="exact"/>
        <w:rPr>
          <w:rFonts w:hint="eastAsia" w:ascii="宋体" w:hAnsi="宋体" w:cs="宋体"/>
          <w:b/>
          <w:bCs/>
          <w:color w:val="auto"/>
          <w:kern w:val="0"/>
          <w:sz w:val="28"/>
          <w:szCs w:val="28"/>
        </w:rPr>
      </w:pPr>
      <w:r>
        <w:rPr>
          <w:rFonts w:hint="eastAsia" w:ascii="宋体" w:hAnsi="宋体" w:cs="宋体"/>
          <w:b/>
          <w:bCs/>
          <w:color w:val="auto"/>
          <w:kern w:val="0"/>
          <w:sz w:val="28"/>
          <w:szCs w:val="28"/>
        </w:rPr>
        <w:t>附件6</w:t>
      </w:r>
    </w:p>
    <w:p>
      <w:pPr>
        <w:widowControl/>
        <w:spacing w:line="480" w:lineRule="exact"/>
        <w:jc w:val="center"/>
        <w:rPr>
          <w:rFonts w:hint="default" w:ascii="宋体" w:hAnsi="宋体" w:eastAsia="宋体" w:cs="宋体"/>
          <w:b/>
          <w:bCs/>
          <w:color w:val="auto"/>
          <w:kern w:val="0"/>
          <w:sz w:val="28"/>
          <w:szCs w:val="28"/>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黑体" w:hAnsi="黑体" w:eastAsia="黑体" w:cs="黑体"/>
          <w:b/>
          <w:bCs/>
          <w:color w:val="auto"/>
          <w:kern w:val="0"/>
          <w:sz w:val="40"/>
          <w:szCs w:val="40"/>
          <w:lang w:val="en-US" w:eastAsia="zh-CN"/>
        </w:rPr>
        <w:t>资格条件证明文件</w:t>
      </w:r>
    </w:p>
    <w:p>
      <w:pPr>
        <w:keepNext w:val="0"/>
        <w:keepLines w:val="0"/>
        <w:pageBreakBefore w:val="0"/>
        <w:widowControl/>
        <w:kinsoku/>
        <w:wordWrap/>
        <w:overflowPunct/>
        <w:topLinePunct w:val="0"/>
        <w:autoSpaceDE/>
        <w:autoSpaceDN/>
        <w:bidi w:val="0"/>
        <w:spacing w:line="480" w:lineRule="exact"/>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w:t>
      </w:r>
    </w:p>
    <w:p>
      <w:pPr>
        <w:keepNext w:val="0"/>
        <w:keepLines w:val="0"/>
        <w:pageBreakBefore w:val="0"/>
        <w:widowControl/>
        <w:kinsoku/>
        <w:wordWrap/>
        <w:overflowPunct/>
        <w:topLinePunct w:val="0"/>
        <w:autoSpaceDE/>
        <w:autoSpaceDN/>
        <w:bidi w:val="0"/>
        <w:spacing w:line="480" w:lineRule="exact"/>
        <w:jc w:val="center"/>
        <w:rPr>
          <w:rFonts w:hint="eastAsia"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rPr>
        <w:t>报价</w:t>
      </w:r>
      <w:r>
        <w:rPr>
          <w:rFonts w:hint="eastAsia" w:ascii="黑体" w:hAnsi="黑体" w:eastAsia="黑体" w:cs="黑体"/>
          <w:b/>
          <w:bCs/>
          <w:color w:val="auto"/>
          <w:kern w:val="0"/>
          <w:sz w:val="40"/>
          <w:szCs w:val="40"/>
          <w:highlight w:val="none"/>
          <w:lang w:val="en-US" w:eastAsia="zh-CN"/>
        </w:rPr>
        <w:t>一览表</w:t>
      </w:r>
    </w:p>
    <w:tbl>
      <w:tblPr>
        <w:tblStyle w:val="22"/>
        <w:tblW w:w="937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8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both"/>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jc w:val="both"/>
              <w:rPr>
                <w:rFonts w:hint="default" w:ascii="仿宋" w:hAnsi="仿宋" w:eastAsia="仿宋" w:cs="仿宋"/>
                <w:color w:val="auto"/>
                <w:sz w:val="28"/>
                <w:szCs w:val="28"/>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63" w:hRule="atLeast"/>
          <w:jc w:val="center"/>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大写：</w:t>
            </w:r>
          </w:p>
          <w:p>
            <w:pPr>
              <w:adjustRightInd w:val="0"/>
              <w:snapToGrid w:val="0"/>
              <w:spacing w:line="380" w:lineRule="exact"/>
              <w:jc w:val="both"/>
              <w:rPr>
                <w:rFonts w:hint="eastAsia" w:ascii="仿宋" w:hAnsi="仿宋" w:eastAsia="仿宋" w:cs="仿宋"/>
                <w:color w:val="auto"/>
                <w:sz w:val="28"/>
                <w:szCs w:val="28"/>
                <w:highlight w:val="none"/>
                <w:lang w:val="en-US" w:eastAsia="zh-CN"/>
              </w:rPr>
            </w:pPr>
          </w:p>
          <w:p>
            <w:pPr>
              <w:adjustRightInd w:val="0"/>
              <w:snapToGrid w:val="0"/>
              <w:spacing w:line="38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小写：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81"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color w:val="auto"/>
                <w:sz w:val="28"/>
                <w:szCs w:val="28"/>
                <w:highlight w:val="none"/>
                <w:lang w:eastAsia="zh-CN"/>
              </w:rPr>
            </w:pPr>
            <w:r>
              <w:rPr>
                <w:rFonts w:hint="eastAsia" w:ascii="仿宋" w:hAnsi="仿宋" w:eastAsia="仿宋" w:cs="仿宋"/>
                <w:iCs/>
                <w:color w:val="auto"/>
                <w:sz w:val="28"/>
                <w:szCs w:val="28"/>
                <w:highlight w:val="none"/>
                <w:lang w:eastAsia="zh-CN"/>
              </w:rPr>
              <w:t>满足</w:t>
            </w:r>
            <w:r>
              <w:rPr>
                <w:rFonts w:hint="eastAsia" w:ascii="仿宋" w:hAnsi="仿宋" w:eastAsia="仿宋" w:cs="仿宋"/>
                <w:iCs/>
                <w:color w:val="auto"/>
                <w:sz w:val="28"/>
                <w:szCs w:val="28"/>
                <w:highlight w:val="none"/>
                <w:lang w:val="en-US" w:eastAsia="zh-CN"/>
              </w:rPr>
              <w:t>比选</w:t>
            </w:r>
            <w:r>
              <w:rPr>
                <w:rFonts w:hint="eastAsia" w:ascii="仿宋" w:hAnsi="仿宋" w:eastAsia="仿宋" w:cs="仿宋"/>
                <w:iCs/>
                <w:color w:val="auto"/>
                <w:sz w:val="28"/>
                <w:szCs w:val="28"/>
                <w:highlight w:val="none"/>
                <w:lang w:eastAsia="zh-CN"/>
              </w:rPr>
              <w:t>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9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w:t>
            </w:r>
          </w:p>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color w:val="auto"/>
                <w:sz w:val="28"/>
                <w:szCs w:val="2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0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spacing w:line="420" w:lineRule="exac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本项目最高投标限价为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元，投标报价不得高于最高投标限价。</w:t>
            </w:r>
          </w:p>
        </w:tc>
      </w:tr>
    </w:tbl>
    <w:p>
      <w:pPr>
        <w:keepNext w:val="0"/>
        <w:keepLines w:val="0"/>
        <w:pageBreakBefore w:val="0"/>
        <w:widowControl/>
        <w:kinsoku/>
        <w:wordWrap/>
        <w:overflowPunct/>
        <w:topLinePunct w:val="0"/>
        <w:autoSpaceDE/>
        <w:autoSpaceDN/>
        <w:bidi w:val="0"/>
        <w:spacing w:line="480" w:lineRule="exact"/>
        <w:jc w:val="center"/>
        <w:rPr>
          <w:b/>
          <w:bCs/>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widowControl/>
        <w:kinsoku/>
        <w:wordWrap/>
        <w:overflowPunct/>
        <w:topLinePunct w:val="0"/>
        <w:autoSpaceDE/>
        <w:autoSpaceDN/>
        <w:bidi w:val="0"/>
        <w:spacing w:line="480" w:lineRule="exact"/>
        <w:ind w:firstLine="4760" w:firstLineChars="1700"/>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法定代表人</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lang w:val="en-US" w:eastAsia="zh-CN"/>
        </w:rPr>
        <w:t>签字</w:t>
      </w:r>
      <w:r>
        <w:rPr>
          <w:rFonts w:hint="eastAsia" w:ascii="仿宋" w:hAnsi="仿宋" w:eastAsia="仿宋"/>
          <w:color w:val="auto"/>
          <w:kern w:val="0"/>
          <w:sz w:val="28"/>
          <w:szCs w:val="28"/>
          <w:highlight w:val="none"/>
          <w:lang w:eastAsia="zh-CN"/>
        </w:rPr>
        <w:t>）</w:t>
      </w:r>
      <w:r>
        <w:rPr>
          <w:rFonts w:hint="eastAsia" w:ascii="仿宋" w:hAnsi="仿宋" w:eastAsia="仿宋"/>
          <w:color w:val="auto"/>
          <w:kern w:val="0"/>
          <w:sz w:val="28"/>
          <w:szCs w:val="28"/>
          <w:highlight w:val="none"/>
        </w:rPr>
        <w:t>：</w:t>
      </w:r>
    </w:p>
    <w:p>
      <w:pPr>
        <w:keepNext w:val="0"/>
        <w:keepLines w:val="0"/>
        <w:pageBreakBefore w:val="0"/>
        <w:widowControl/>
        <w:kinsoku/>
        <w:wordWrap/>
        <w:overflowPunct/>
        <w:topLinePunct w:val="0"/>
        <w:autoSpaceDE/>
        <w:autoSpaceDN/>
        <w:bidi w:val="0"/>
        <w:spacing w:line="480" w:lineRule="exact"/>
        <w:rPr>
          <w:rFonts w:ascii="仿宋" w:hAnsi="仿宋" w:eastAsia="仿宋"/>
          <w:color w:val="auto"/>
          <w:kern w:val="0"/>
          <w:sz w:val="28"/>
          <w:szCs w:val="28"/>
          <w:highlight w:val="none"/>
        </w:rPr>
      </w:pPr>
    </w:p>
    <w:p>
      <w:pPr>
        <w:keepNext w:val="0"/>
        <w:keepLines w:val="0"/>
        <w:pageBreakBefore w:val="0"/>
        <w:kinsoku/>
        <w:wordWrap/>
        <w:overflowPunct/>
        <w:topLinePunct w:val="0"/>
        <w:autoSpaceDE/>
        <w:autoSpaceDN/>
        <w:bidi w:val="0"/>
        <w:spacing w:line="480" w:lineRule="exact"/>
        <w:ind w:firstLine="4760" w:firstLineChars="1700"/>
        <w:rPr>
          <w:rFonts w:hint="eastAsia"/>
          <w:color w:val="auto"/>
          <w:highlight w:val="none"/>
        </w:rPr>
      </w:pPr>
      <w:r>
        <w:rPr>
          <w:rFonts w:hint="eastAsia" w:ascii="仿宋" w:hAnsi="仿宋" w:eastAsia="仿宋"/>
          <w:color w:val="auto"/>
          <w:kern w:val="0"/>
          <w:sz w:val="28"/>
          <w:szCs w:val="28"/>
          <w:highlight w:val="none"/>
        </w:rPr>
        <w:t>日期：   年   月   日</w:t>
      </w:r>
    </w:p>
    <w:p>
      <w:pPr>
        <w:spacing w:line="600" w:lineRule="auto"/>
        <w:jc w:val="left"/>
        <w:rPr>
          <w:rFonts w:hint="eastAsia"/>
          <w:color w:val="auto"/>
          <w:highlight w:val="none"/>
        </w:rPr>
      </w:pPr>
    </w:p>
    <w:p>
      <w:pPr>
        <w:spacing w:line="600" w:lineRule="auto"/>
        <w:jc w:val="left"/>
        <w:rPr>
          <w:rFonts w:hint="eastAsia"/>
          <w:color w:val="auto"/>
          <w:highlight w:val="none"/>
        </w:rPr>
      </w:pPr>
    </w:p>
    <w:p>
      <w:pPr>
        <w:keepNext w:val="0"/>
        <w:keepLines w:val="0"/>
        <w:pageBreakBefore w:val="0"/>
        <w:widowControl/>
        <w:kinsoku/>
        <w:wordWrap/>
        <w:overflowPunct/>
        <w:topLinePunct w:val="0"/>
        <w:autoSpaceDE/>
        <w:autoSpaceDN/>
        <w:bidi w:val="0"/>
        <w:spacing w:line="480" w:lineRule="exact"/>
        <w:rPr>
          <w:rFonts w:hint="default"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rPr>
        <w:t>附件</w:t>
      </w:r>
      <w:r>
        <w:rPr>
          <w:rFonts w:hint="eastAsia" w:ascii="宋体" w:hAnsi="宋体" w:cs="宋体"/>
          <w:b/>
          <w:bCs/>
          <w:color w:val="auto"/>
          <w:kern w:val="0"/>
          <w:sz w:val="28"/>
          <w:szCs w:val="28"/>
          <w:highlight w:val="none"/>
          <w:lang w:val="en-US" w:eastAsia="zh-CN"/>
        </w:rPr>
        <w:t>7-1</w:t>
      </w: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ascii="黑体" w:hAnsi="黑体" w:eastAsia="黑体" w:cs="黑体"/>
          <w:b/>
          <w:bCs/>
          <w:color w:val="auto"/>
          <w:kern w:val="0"/>
          <w:sz w:val="40"/>
          <w:szCs w:val="40"/>
          <w:highlight w:val="none"/>
          <w:lang w:val="en-US" w:eastAsia="zh-CN"/>
        </w:rPr>
      </w:pPr>
      <w:r>
        <w:rPr>
          <w:rFonts w:hint="eastAsia" w:ascii="黑体" w:hAnsi="黑体" w:eastAsia="黑体" w:cs="黑体"/>
          <w:b/>
          <w:bCs/>
          <w:color w:val="auto"/>
          <w:kern w:val="0"/>
          <w:sz w:val="40"/>
          <w:szCs w:val="40"/>
          <w:highlight w:val="none"/>
          <w:lang w:val="en-US" w:eastAsia="zh-CN"/>
        </w:rPr>
        <w:t>工程量清单</w:t>
      </w:r>
    </w:p>
    <w:p>
      <w:pPr>
        <w:pStyle w:val="18"/>
        <w:shd w:val="clear" w:color="auto" w:fill="FFFFFF"/>
        <w:spacing w:before="0" w:beforeAutospacing="0" w:after="0" w:afterAutospacing="0" w:line="480" w:lineRule="atLeast"/>
        <w:textAlignment w:val="baseline"/>
        <w:rPr>
          <w:color w:val="auto"/>
          <w:kern w:val="2"/>
          <w:highlight w:val="none"/>
        </w:rPr>
      </w:pPr>
      <w:r>
        <w:rPr>
          <w:rFonts w:hint="eastAsia"/>
          <w:color w:val="auto"/>
          <w:kern w:val="2"/>
          <w:highlight w:val="none"/>
        </w:rPr>
        <w:t xml:space="preserve">    </w:t>
      </w:r>
    </w:p>
    <w:p>
      <w:pPr>
        <w:pStyle w:val="18"/>
        <w:shd w:val="clear" w:color="auto" w:fill="FFFFFF"/>
        <w:spacing w:before="0" w:beforeAutospacing="0" w:after="0" w:afterAutospacing="0" w:line="480" w:lineRule="atLeast"/>
        <w:ind w:firstLine="560" w:firstLineChars="200"/>
        <w:textAlignment w:val="baseline"/>
        <w:rPr>
          <w:rFonts w:hint="default"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工程量清单由参选单位自行在比选公告页面下载。</w:t>
      </w:r>
    </w:p>
    <w:p>
      <w:pPr>
        <w:pStyle w:val="18"/>
        <w:shd w:val="clear" w:color="auto" w:fill="FFFFFF"/>
        <w:spacing w:before="0" w:beforeAutospacing="0" w:after="0" w:afterAutospacing="0" w:line="480" w:lineRule="atLeast"/>
        <w:ind w:firstLine="560" w:firstLineChars="200"/>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投标报价应根据比选文件中的有关计价要求,并按照下列依据自主报价。</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(1)本比选文件、招标工程量清单；</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(2)《建设工程工程量清单计价规范》；</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(3)《关于印发2020〈湖南省建设工程计价办法〉及〈湖南省建设工程消耗量标准〉的通知》(湘建价〔2020〕56号)；</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(4)企业定额和企业数据，湖南省建设行政主管部门颁发的建设工程消耗量标准，取费标准、计费程序；</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(5)比选文件(包括工程量清单)的澄清、补充和修改文件；</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(6)建设工程设计文件及相关资料；</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(7)施工现场情况、工程特点及拟定的投标施工组织设计或施工方案；</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(8)与建设项目相关的标准、规范等技术资料；</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(9)市场价格信息或工程造价管理机构发布的工程造价信息。</w:t>
      </w:r>
    </w:p>
    <w:p>
      <w:pPr>
        <w:pStyle w:val="18"/>
        <w:shd w:val="clear" w:color="auto" w:fill="FFFFFF"/>
        <w:spacing w:before="0" w:beforeAutospacing="0" w:after="0" w:afterAutospacing="0" w:line="480" w:lineRule="atLeast"/>
        <w:ind w:firstLine="562" w:firstLineChars="200"/>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b/>
          <w:bCs/>
          <w:iCs/>
          <w:color w:val="auto"/>
          <w:kern w:val="2"/>
          <w:sz w:val="28"/>
          <w:szCs w:val="28"/>
          <w:highlight w:val="none"/>
          <w:lang w:val="en-US" w:eastAsia="zh-CN" w:bidi="ar-SA"/>
        </w:rPr>
        <w:t>投标报价清单封面须盖参选单位公章，并由一级造价工程师审核签字加盖一级造价工程师执业章。</w:t>
      </w:r>
    </w:p>
    <w:p>
      <w:pPr>
        <w:pStyle w:val="18"/>
        <w:shd w:val="clear" w:color="auto" w:fill="FFFFFF"/>
        <w:spacing w:before="0" w:beforeAutospacing="0" w:after="0" w:afterAutospacing="0" w:line="480" w:lineRule="atLeast"/>
        <w:textAlignment w:val="baseline"/>
        <w:rPr>
          <w:rFonts w:hint="eastAsia" w:ascii="仿宋" w:hAnsi="仿宋" w:eastAsia="仿宋" w:cs="仿宋"/>
          <w:iCs/>
          <w:color w:val="auto"/>
          <w:kern w:val="2"/>
          <w:sz w:val="28"/>
          <w:szCs w:val="28"/>
          <w:highlight w:val="none"/>
          <w:lang w:val="en-US" w:eastAsia="zh-CN" w:bidi="ar-SA"/>
        </w:rPr>
      </w:pPr>
      <w:r>
        <w:rPr>
          <w:rFonts w:hint="eastAsia" w:ascii="仿宋" w:hAnsi="仿宋" w:eastAsia="仿宋" w:cs="仿宋"/>
          <w:iCs/>
          <w:color w:val="auto"/>
          <w:kern w:val="2"/>
          <w:sz w:val="28"/>
          <w:szCs w:val="28"/>
          <w:highlight w:val="none"/>
          <w:lang w:val="en-US" w:eastAsia="zh-CN" w:bidi="ar-SA"/>
        </w:rPr>
        <w:t xml:space="preserve">  </w:t>
      </w:r>
    </w:p>
    <w:p>
      <w:pPr>
        <w:pStyle w:val="18"/>
        <w:shd w:val="clear" w:color="auto" w:fill="FFFFFF"/>
        <w:spacing w:before="0" w:beforeAutospacing="0" w:after="0" w:afterAutospacing="0" w:line="480" w:lineRule="atLeast"/>
        <w:textAlignment w:val="baseline"/>
        <w:rPr>
          <w:color w:val="auto"/>
          <w:kern w:val="2"/>
          <w:highlight w:val="none"/>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黑体" w:hAnsi="黑体" w:eastAsia="黑体" w:cs="黑体"/>
          <w:b/>
          <w:bCs/>
          <w:color w:val="auto"/>
          <w:kern w:val="0"/>
          <w:sz w:val="40"/>
          <w:szCs w:val="40"/>
          <w:highlight w:val="none"/>
          <w:lang w:val="en-US" w:eastAsia="zh-CN"/>
        </w:rPr>
      </w:pPr>
    </w:p>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default"/>
          <w:color w:val="auto"/>
          <w:highlight w:val="none"/>
          <w:lang w:val="en-US" w:eastAsia="zh-CN"/>
        </w:rPr>
      </w:pPr>
      <w:r>
        <w:rPr>
          <w:rFonts w:hint="eastAsia" w:ascii="Calibri" w:hAnsi="Calibri" w:eastAsia="方正小标宋简体" w:cs="Times New Roman"/>
          <w:b w:val="0"/>
          <w:bCs/>
          <w:color w:val="auto"/>
          <w:kern w:val="44"/>
          <w:sz w:val="44"/>
          <w:szCs w:val="44"/>
          <w:highlight w:val="none"/>
          <w:lang w:val="en-US" w:eastAsia="zh-CN" w:bidi="ar-SA"/>
        </w:rPr>
        <w:t>第四章 评标办法（经评审的最低投标价法）</w:t>
      </w:r>
    </w:p>
    <w:tbl>
      <w:tblPr>
        <w:tblStyle w:val="22"/>
        <w:tblW w:w="9458"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条款号</w:t>
            </w:r>
          </w:p>
        </w:tc>
        <w:tc>
          <w:tcPr>
            <w:tcW w:w="20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p>
        </w:tc>
        <w:tc>
          <w:tcPr>
            <w:tcW w:w="1154" w:type="dxa"/>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中</w:t>
            </w:r>
            <w:r>
              <w:rPr>
                <w:rFonts w:hint="eastAsia" w:ascii="仿宋" w:hAnsi="仿宋" w:eastAsia="仿宋" w:cs="仿宋"/>
                <w:color w:val="auto"/>
                <w:kern w:val="0"/>
                <w:szCs w:val="21"/>
                <w:highlight w:val="none"/>
                <w:lang w:val="en-US" w:eastAsia="zh-CN"/>
              </w:rPr>
              <w:t>选</w:t>
            </w:r>
            <w:r>
              <w:rPr>
                <w:rFonts w:hint="eastAsia" w:ascii="仿宋" w:hAnsi="仿宋" w:eastAsia="仿宋" w:cs="仿宋"/>
                <w:color w:val="auto"/>
                <w:kern w:val="0"/>
                <w:szCs w:val="21"/>
                <w:highlight w:val="none"/>
              </w:rPr>
              <w:t>候选人</w:t>
            </w:r>
            <w:r>
              <w:rPr>
                <w:rFonts w:hint="eastAsia" w:ascii="仿宋" w:hAnsi="仿宋" w:eastAsia="仿宋" w:cs="仿宋"/>
                <w:color w:val="auto"/>
                <w:kern w:val="0"/>
                <w:szCs w:val="21"/>
                <w:highlight w:val="none"/>
                <w:lang w:val="en-US" w:eastAsia="zh-CN"/>
              </w:rPr>
              <w:t>排序</w:t>
            </w:r>
          </w:p>
          <w:p>
            <w:pPr>
              <w:widowControl/>
              <w:spacing w:line="360" w:lineRule="exact"/>
              <w:jc w:val="center"/>
              <w:rPr>
                <w:rFonts w:hint="eastAsia" w:ascii="仿宋" w:hAnsi="仿宋" w:eastAsia="仿宋" w:cs="仿宋"/>
                <w:color w:val="auto"/>
                <w:kern w:val="0"/>
                <w:szCs w:val="21"/>
                <w:highlight w:val="none"/>
              </w:rPr>
            </w:pP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lang w:val="en-US" w:eastAsia="zh-CN"/>
              </w:rPr>
              <w:t>报价评审环节按照“报价偏差率最小”的原则进行排名，偏差率最小的排名第一，以此类推。偏差率相同的，参选人报价低于评标基准价的（负偏差）排在参选人报价高于评标基准价的（正偏差）之前。如报价完全一致，按现场签到的先后时间顺序确定中选候选人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2.1</w:t>
            </w:r>
          </w:p>
        </w:tc>
        <w:tc>
          <w:tcPr>
            <w:tcW w:w="1154" w:type="dxa"/>
            <w:vMerge w:val="restart"/>
            <w:tcBorders>
              <w:top w:val="single" w:color="auto" w:sz="4" w:space="0"/>
              <w:left w:val="nil"/>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符合性</w:t>
            </w:r>
            <w:r>
              <w:rPr>
                <w:rFonts w:hint="eastAsia" w:ascii="仿宋" w:hAnsi="仿宋" w:eastAsia="仿宋" w:cs="仿宋"/>
                <w:color w:val="auto"/>
                <w:kern w:val="0"/>
                <w:szCs w:val="21"/>
                <w:highlight w:val="none"/>
              </w:rPr>
              <w:t>评</w:t>
            </w:r>
          </w:p>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人名称</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与营业执照、资质证书等相关文件一致。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按第三章“参选文件要求”中的规定签字盖章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lang w:val="en-US" w:eastAsia="zh-CN"/>
              </w:rPr>
              <w:t>按</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szCs w:val="21"/>
                <w:highlight w:val="none"/>
                <w:lang w:val="en-US" w:eastAsia="zh-CN"/>
              </w:rPr>
              <w:t>附件7报价一览表”“附件7-1”要求</w:t>
            </w:r>
            <w:r>
              <w:rPr>
                <w:rFonts w:hint="eastAsia" w:ascii="仿宋" w:hAnsi="仿宋" w:eastAsia="仿宋" w:cs="仿宋"/>
                <w:color w:val="auto"/>
                <w:kern w:val="0"/>
                <w:szCs w:val="21"/>
                <w:highlight w:val="none"/>
                <w:lang w:val="en-US" w:eastAsia="zh-CN"/>
              </w:rPr>
              <w:t>投标报价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内容及</w:t>
            </w:r>
            <w:r>
              <w:rPr>
                <w:rFonts w:hint="eastAsia" w:ascii="仿宋" w:hAnsi="仿宋" w:eastAsia="仿宋" w:cs="仿宋"/>
                <w:color w:val="auto"/>
                <w:kern w:val="0"/>
                <w:szCs w:val="21"/>
                <w:highlight w:val="none"/>
              </w:rPr>
              <w:t>格式</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符合</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三</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要求</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第一条“参选文件编制主要内容及格式”</w:t>
            </w:r>
            <w:r>
              <w:rPr>
                <w:rFonts w:hint="eastAsia" w:ascii="仿宋" w:hAnsi="仿宋" w:eastAsia="仿宋" w:cs="仿宋"/>
                <w:color w:val="auto"/>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nil"/>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编制</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符合</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三</w:t>
            </w:r>
            <w:r>
              <w:rPr>
                <w:rFonts w:hint="eastAsia" w:ascii="仿宋" w:hAnsi="仿宋" w:eastAsia="仿宋" w:cs="仿宋"/>
                <w:color w:val="auto"/>
                <w:kern w:val="0"/>
                <w:szCs w:val="21"/>
                <w:highlight w:val="none"/>
              </w:rPr>
              <w:t>章</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文件</w:t>
            </w:r>
            <w:r>
              <w:rPr>
                <w:rFonts w:hint="eastAsia" w:ascii="仿宋" w:hAnsi="仿宋" w:eastAsia="仿宋" w:cs="仿宋"/>
                <w:color w:val="auto"/>
                <w:kern w:val="0"/>
                <w:szCs w:val="21"/>
                <w:highlight w:val="none"/>
                <w:lang w:val="en-US" w:eastAsia="zh-CN"/>
              </w:rPr>
              <w:t>要求</w:t>
            </w:r>
            <w:r>
              <w:rPr>
                <w:rFonts w:hint="eastAsia" w:ascii="仿宋" w:hAnsi="仿宋" w:eastAsia="仿宋" w:cs="仿宋"/>
                <w:color w:val="auto"/>
                <w:kern w:val="0"/>
                <w:szCs w:val="21"/>
                <w:highlight w:val="none"/>
                <w:lang w:eastAsia="zh-CN"/>
              </w:rPr>
              <w:t>”</w:t>
            </w:r>
            <w:r>
              <w:rPr>
                <w:rFonts w:hint="eastAsia" w:ascii="仿宋" w:hAnsi="仿宋" w:eastAsia="仿宋" w:cs="仿宋"/>
                <w:color w:val="auto"/>
                <w:kern w:val="0"/>
                <w:szCs w:val="21"/>
                <w:highlight w:val="none"/>
                <w:lang w:val="en-US" w:eastAsia="zh-CN"/>
              </w:rPr>
              <w:t>第二条“参选文件编制要求”</w:t>
            </w:r>
            <w:r>
              <w:rPr>
                <w:rFonts w:hint="eastAsia" w:ascii="仿宋" w:hAnsi="仿宋" w:eastAsia="仿宋" w:cs="仿宋"/>
                <w:color w:val="auto"/>
                <w:kern w:val="0"/>
                <w:szCs w:val="21"/>
                <w:highlight w:val="none"/>
              </w:rPr>
              <w:t>的规定。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nil"/>
              <w:bottom w:val="nil"/>
              <w:right w:val="single" w:color="auto" w:sz="4" w:space="0"/>
            </w:tcBorders>
            <w:vAlign w:val="center"/>
          </w:tcPr>
          <w:p>
            <w:pPr>
              <w:widowControl/>
              <w:spacing w:line="360" w:lineRule="exact"/>
              <w:ind w:firstLine="420" w:firstLineChars="200"/>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color w:val="auto"/>
                <w:kern w:val="0"/>
                <w:szCs w:val="21"/>
                <w:highlight w:val="none"/>
              </w:rPr>
            </w:pPr>
            <w:r>
              <w:rPr>
                <w:rFonts w:hint="eastAsia" w:ascii="仿宋" w:hAnsi="仿宋" w:eastAsia="仿宋" w:cs="仿宋"/>
                <w:b/>
                <w:color w:val="auto"/>
                <w:kern w:val="0"/>
                <w:szCs w:val="21"/>
                <w:highlight w:val="none"/>
              </w:rPr>
              <w:t>以上评审有一条不通过，则视为</w:t>
            </w:r>
            <w:r>
              <w:rPr>
                <w:rFonts w:hint="eastAsia" w:ascii="仿宋" w:hAnsi="仿宋" w:eastAsia="仿宋" w:cs="仿宋"/>
                <w:b/>
                <w:color w:val="auto"/>
                <w:kern w:val="0"/>
                <w:szCs w:val="21"/>
                <w:highlight w:val="none"/>
                <w:lang w:val="en-US" w:eastAsia="zh-CN"/>
              </w:rPr>
              <w:t>符合性</w:t>
            </w:r>
            <w:r>
              <w:rPr>
                <w:rFonts w:hint="eastAsia" w:ascii="仿宋" w:hAnsi="仿宋" w:eastAsia="仿宋" w:cs="仿宋"/>
                <w:b/>
                <w:color w:val="auto"/>
                <w:kern w:val="0"/>
                <w:szCs w:val="21"/>
                <w:highlight w:val="none"/>
              </w:rPr>
              <w:t>评审标准不通过，不进入下一步评审，应当否决其</w:t>
            </w:r>
            <w:r>
              <w:rPr>
                <w:rFonts w:hint="eastAsia" w:ascii="仿宋" w:hAnsi="仿宋" w:eastAsia="仿宋" w:cs="仿宋"/>
                <w:b/>
                <w:color w:val="auto"/>
                <w:kern w:val="0"/>
                <w:szCs w:val="21"/>
                <w:highlight w:val="none"/>
                <w:lang w:val="en-US" w:eastAsia="zh-CN"/>
              </w:rPr>
              <w:t>参选</w:t>
            </w:r>
            <w:r>
              <w:rPr>
                <w:rFonts w:hint="eastAsia" w:ascii="仿宋" w:hAnsi="仿宋" w:eastAsia="仿宋" w:cs="仿宋"/>
                <w:b/>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2.2</w:t>
            </w:r>
          </w:p>
        </w:tc>
        <w:tc>
          <w:tcPr>
            <w:tcW w:w="1154" w:type="dxa"/>
            <w:vMerge w:val="restart"/>
            <w:tcBorders>
              <w:top w:val="single" w:color="auto" w:sz="4" w:space="0"/>
              <w:left w:val="single" w:color="auto" w:sz="4" w:space="0"/>
              <w:right w:val="single" w:color="auto" w:sz="4" w:space="0"/>
            </w:tcBorders>
            <w:vAlign w:val="center"/>
          </w:tcPr>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资格评</w:t>
            </w:r>
          </w:p>
          <w:p>
            <w:pPr>
              <w:widowControl/>
              <w:spacing w:line="36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类似</w:t>
            </w:r>
            <w:r>
              <w:rPr>
                <w:rFonts w:hint="eastAsia" w:ascii="仿宋" w:hAnsi="仿宋" w:eastAsia="仿宋" w:cs="仿宋"/>
                <w:color w:val="auto"/>
                <w:szCs w:val="21"/>
                <w:highlight w:val="none"/>
                <w:lang w:val="en-US" w:eastAsia="zh-CN"/>
              </w:rPr>
              <w:t>项目</w:t>
            </w:r>
            <w:r>
              <w:rPr>
                <w:rFonts w:hint="eastAsia" w:ascii="仿宋" w:hAnsi="仿宋" w:eastAsia="仿宋" w:cs="仿宋"/>
                <w:color w:val="auto"/>
                <w:kern w:val="0"/>
                <w:szCs w:val="21"/>
                <w:highlight w:val="none"/>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关联</w:t>
            </w:r>
            <w:r>
              <w:rPr>
                <w:rFonts w:hint="default" w:ascii="仿宋" w:hAnsi="仿宋" w:eastAsia="仿宋" w:cs="仿宋"/>
                <w:color w:val="auto"/>
                <w:kern w:val="0"/>
                <w:szCs w:val="21"/>
                <w:highlight w:val="none"/>
                <w:lang w:val="en-US" w:eastAsia="zh-CN"/>
              </w:rPr>
              <w:t>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jc w:val="both"/>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符合第二章“</w:t>
            </w:r>
            <w:r>
              <w:rPr>
                <w:rFonts w:hint="eastAsia" w:ascii="仿宋" w:hAnsi="仿宋" w:eastAsia="仿宋" w:cs="仿宋"/>
                <w:color w:val="auto"/>
                <w:kern w:val="0"/>
                <w:szCs w:val="21"/>
                <w:highlight w:val="none"/>
                <w:lang w:val="en-US" w:eastAsia="zh-CN"/>
              </w:rPr>
              <w:t>参选</w:t>
            </w:r>
            <w:r>
              <w:rPr>
                <w:rFonts w:hint="eastAsia" w:ascii="仿宋" w:hAnsi="仿宋" w:eastAsia="仿宋" w:cs="仿宋"/>
                <w:color w:val="auto"/>
                <w:kern w:val="0"/>
                <w:szCs w:val="21"/>
                <w:highlight w:val="none"/>
              </w:rPr>
              <w:t>人须知</w:t>
            </w:r>
            <w:r>
              <w:rPr>
                <w:rFonts w:hint="eastAsia" w:ascii="仿宋" w:hAnsi="仿宋" w:eastAsia="仿宋" w:cs="仿宋"/>
                <w:color w:val="auto"/>
                <w:kern w:val="0"/>
                <w:szCs w:val="21"/>
                <w:highlight w:val="none"/>
                <w:lang w:val="en-US" w:eastAsia="zh-CN"/>
              </w:rPr>
              <w:t>前附表</w:t>
            </w:r>
            <w:r>
              <w:rPr>
                <w:rFonts w:hint="eastAsia" w:ascii="仿宋" w:hAnsi="仿宋" w:eastAsia="仿宋" w:cs="仿宋"/>
                <w:color w:val="auto"/>
                <w:kern w:val="0"/>
                <w:szCs w:val="21"/>
                <w:highlight w:val="none"/>
              </w:rPr>
              <w:t>”第</w:t>
            </w:r>
            <w:r>
              <w:rPr>
                <w:rFonts w:hint="eastAsia" w:ascii="仿宋" w:hAnsi="仿宋" w:eastAsia="仿宋" w:cs="仿宋"/>
                <w:color w:val="auto"/>
                <w:kern w:val="0"/>
                <w:szCs w:val="21"/>
                <w:highlight w:val="none"/>
                <w:lang w:val="en-US" w:eastAsia="zh-CN"/>
              </w:rPr>
              <w:t>7项</w:t>
            </w:r>
            <w:r>
              <w:rPr>
                <w:rFonts w:hint="eastAsia" w:ascii="仿宋" w:hAnsi="仿宋" w:eastAsia="仿宋" w:cs="仿宋"/>
                <w:color w:val="auto"/>
                <w:kern w:val="0"/>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1154" w:type="dxa"/>
            <w:vMerge w:val="continue"/>
            <w:tcBorders>
              <w:left w:val="single" w:color="auto" w:sz="4" w:space="0"/>
              <w:bottom w:val="single" w:color="auto" w:sz="4" w:space="0"/>
              <w:right w:val="single" w:color="auto" w:sz="4" w:space="0"/>
            </w:tcBorders>
            <w:vAlign w:val="center"/>
          </w:tcPr>
          <w:p>
            <w:pPr>
              <w:widowControl/>
              <w:jc w:val="left"/>
              <w:rPr>
                <w:rFonts w:hint="eastAsia" w:ascii="仿宋" w:hAnsi="仿宋" w:eastAsia="仿宋" w:cs="仿宋"/>
                <w:color w:val="auto"/>
                <w:kern w:val="0"/>
                <w:szCs w:val="21"/>
                <w:highlight w:val="none"/>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2" w:firstLineChars="200"/>
              <w:rPr>
                <w:rFonts w:hint="eastAsia" w:ascii="仿宋" w:hAnsi="仿宋" w:eastAsia="仿宋" w:cs="仿宋"/>
                <w:color w:val="auto"/>
                <w:kern w:val="0"/>
                <w:szCs w:val="21"/>
                <w:highlight w:val="none"/>
                <w:lang w:eastAsia="zh-CN"/>
              </w:rPr>
            </w:pPr>
            <w:r>
              <w:rPr>
                <w:rFonts w:hint="eastAsia" w:ascii="仿宋" w:hAnsi="仿宋" w:eastAsia="仿宋" w:cs="仿宋"/>
                <w:b/>
                <w:color w:val="auto"/>
                <w:kern w:val="0"/>
                <w:szCs w:val="21"/>
                <w:highlight w:val="none"/>
              </w:rPr>
              <w:t>以上评审有一条不通过，则视为资格评审标准不通过，不进入下一步评审，应当否决其</w:t>
            </w:r>
            <w:r>
              <w:rPr>
                <w:rFonts w:hint="eastAsia" w:ascii="仿宋" w:hAnsi="仿宋" w:eastAsia="仿宋" w:cs="仿宋"/>
                <w:b/>
                <w:color w:val="auto"/>
                <w:kern w:val="0"/>
                <w:szCs w:val="21"/>
                <w:highlight w:val="none"/>
                <w:lang w:val="en-US" w:eastAsia="zh-CN"/>
              </w:rPr>
              <w:t>参选</w:t>
            </w:r>
            <w:r>
              <w:rPr>
                <w:rFonts w:hint="eastAsia" w:ascii="仿宋" w:hAnsi="仿宋" w:eastAsia="仿宋" w:cs="仿宋"/>
                <w:b/>
                <w:color w:val="auto"/>
                <w:kern w:val="0"/>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2.3</w:t>
            </w:r>
          </w:p>
        </w:tc>
        <w:tc>
          <w:tcPr>
            <w:tcW w:w="1154"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评标委员会对符合性评审、资格评审合格的参选人的有效投标报价平均数确定评标基准价，得出经评审的最终评标基准价，基准价计算公式：</w:t>
            </w:r>
          </w:p>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S=（S</w:t>
            </w:r>
            <w:r>
              <w:rPr>
                <w:rFonts w:hint="eastAsia" w:ascii="仿宋" w:hAnsi="仿宋" w:eastAsia="仿宋" w:cs="仿宋"/>
                <w:color w:val="auto"/>
                <w:kern w:val="0"/>
                <w:sz w:val="18"/>
                <w:szCs w:val="18"/>
                <w:highlight w:val="none"/>
                <w:lang w:val="en-US" w:eastAsia="zh-CN"/>
              </w:rPr>
              <w:t>1</w:t>
            </w:r>
            <w:r>
              <w:rPr>
                <w:rFonts w:hint="eastAsia" w:ascii="仿宋" w:hAnsi="仿宋" w:eastAsia="仿宋" w:cs="仿宋"/>
                <w:color w:val="auto"/>
                <w:kern w:val="0"/>
                <w:szCs w:val="21"/>
                <w:highlight w:val="none"/>
                <w:lang w:val="en-US" w:eastAsia="zh-CN"/>
              </w:rPr>
              <w:t>+S</w:t>
            </w:r>
            <w:r>
              <w:rPr>
                <w:rFonts w:hint="eastAsia" w:ascii="仿宋" w:hAnsi="仿宋" w:eastAsia="仿宋" w:cs="仿宋"/>
                <w:color w:val="auto"/>
                <w:kern w:val="0"/>
                <w:sz w:val="18"/>
                <w:szCs w:val="18"/>
                <w:highlight w:val="none"/>
                <w:lang w:val="en-US" w:eastAsia="zh-CN"/>
              </w:rPr>
              <w:t>2</w:t>
            </w:r>
            <w:r>
              <w:rPr>
                <w:rFonts w:hint="eastAsia" w:ascii="仿宋" w:hAnsi="仿宋" w:eastAsia="仿宋" w:cs="仿宋"/>
                <w:color w:val="auto"/>
                <w:kern w:val="0"/>
                <w:szCs w:val="21"/>
                <w:highlight w:val="none"/>
                <w:lang w:val="en-US" w:eastAsia="zh-CN"/>
              </w:rPr>
              <w:t>+……S</w:t>
            </w:r>
            <w:r>
              <w:rPr>
                <w:rFonts w:hint="eastAsia" w:ascii="仿宋" w:hAnsi="仿宋" w:eastAsia="仿宋" w:cs="仿宋"/>
                <w:color w:val="auto"/>
                <w:kern w:val="0"/>
                <w:sz w:val="18"/>
                <w:szCs w:val="18"/>
                <w:highlight w:val="none"/>
                <w:lang w:val="en-US" w:eastAsia="zh-CN"/>
              </w:rPr>
              <w:t>i-1</w:t>
            </w:r>
            <w:r>
              <w:rPr>
                <w:rFonts w:hint="eastAsia" w:ascii="仿宋" w:hAnsi="仿宋" w:eastAsia="仿宋" w:cs="仿宋"/>
                <w:color w:val="auto"/>
                <w:kern w:val="0"/>
                <w:szCs w:val="21"/>
                <w:highlight w:val="none"/>
                <w:lang w:val="en-US" w:eastAsia="zh-CN"/>
              </w:rPr>
              <w:t>+S</w:t>
            </w:r>
            <w:r>
              <w:rPr>
                <w:rFonts w:hint="eastAsia" w:ascii="仿宋" w:hAnsi="仿宋" w:eastAsia="仿宋" w:cs="仿宋"/>
                <w:color w:val="auto"/>
                <w:kern w:val="0"/>
                <w:sz w:val="18"/>
                <w:szCs w:val="18"/>
                <w:highlight w:val="none"/>
                <w:lang w:val="en-US" w:eastAsia="zh-CN"/>
              </w:rPr>
              <w:t>i</w:t>
            </w:r>
            <w:r>
              <w:rPr>
                <w:rFonts w:hint="eastAsia" w:ascii="仿宋" w:hAnsi="仿宋" w:eastAsia="仿宋" w:cs="仿宋"/>
                <w:color w:val="auto"/>
                <w:kern w:val="0"/>
                <w:szCs w:val="21"/>
                <w:highlight w:val="none"/>
                <w:lang w:val="en-US" w:eastAsia="zh-CN"/>
              </w:rPr>
              <w:t xml:space="preserve">）／n  </w:t>
            </w:r>
          </w:p>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式中 S—— 评标基准价；</w:t>
            </w:r>
          </w:p>
          <w:p>
            <w:pPr>
              <w:widowControl/>
              <w:spacing w:line="360" w:lineRule="exact"/>
              <w:ind w:left="420" w:leftChars="200" w:firstLine="0" w:firstLineChars="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S</w:t>
            </w:r>
            <w:r>
              <w:rPr>
                <w:rFonts w:hint="eastAsia" w:ascii="仿宋" w:hAnsi="仿宋" w:eastAsia="仿宋" w:cs="仿宋"/>
                <w:color w:val="auto"/>
                <w:kern w:val="0"/>
                <w:sz w:val="18"/>
                <w:szCs w:val="18"/>
                <w:highlight w:val="none"/>
                <w:lang w:val="en-US" w:eastAsia="zh-CN"/>
              </w:rPr>
              <w:t>i</w:t>
            </w:r>
            <w:r>
              <w:rPr>
                <w:rFonts w:hint="eastAsia" w:ascii="仿宋" w:hAnsi="仿宋" w:eastAsia="仿宋" w:cs="仿宋"/>
                <w:color w:val="auto"/>
                <w:kern w:val="0"/>
                <w:szCs w:val="21"/>
                <w:highlight w:val="none"/>
                <w:lang w:val="en-US" w:eastAsia="zh-CN"/>
              </w:rPr>
              <w:t>—— 进入基准价计算的合格参选人的有效报价 (i=1,2,…,n);</w:t>
            </w:r>
          </w:p>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n——进入基准价计算的合格参选人有效报价个数。</w:t>
            </w:r>
          </w:p>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投标报价的偏差率计算公式：偏差率=|(参选人报价一评标基准价)/评标基准价|×100%</w:t>
            </w:r>
          </w:p>
          <w:p>
            <w:pPr>
              <w:widowControl/>
              <w:spacing w:line="360" w:lineRule="exact"/>
              <w:ind w:firstLine="420" w:firstLineChars="200"/>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按照“报价偏差率最小”的原则进行排名，偏差率最小的排名第一，以此类推。偏差率相同的，参选人报价低于评标基准价的（负偏差）排在参选人报价高于评标基准价的（正偏差）之前。</w:t>
            </w:r>
          </w:p>
          <w:p>
            <w:pPr>
              <w:widowControl/>
              <w:spacing w:line="36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报价低于项目最高投标限价70%视为无效报价。</w:t>
            </w:r>
          </w:p>
        </w:tc>
      </w:tr>
    </w:tbl>
    <w:p>
      <w:pPr>
        <w:keepNext w:val="0"/>
        <w:keepLines w:val="0"/>
        <w:pageBreakBefore w:val="0"/>
        <w:numPr>
          <w:ilvl w:val="0"/>
          <w:numId w:val="0"/>
        </w:numPr>
        <w:kinsoku/>
        <w:wordWrap/>
        <w:overflowPunct/>
        <w:topLinePunct w:val="0"/>
        <w:autoSpaceDE/>
        <w:autoSpaceDN/>
        <w:bidi w:val="0"/>
        <w:adjustRightInd w:val="0"/>
        <w:snapToGrid w:val="0"/>
        <w:spacing w:line="560" w:lineRule="exact"/>
        <w:jc w:val="center"/>
        <w:rPr>
          <w:rFonts w:hint="eastAsia" w:ascii="Calibri" w:hAnsi="Calibri" w:eastAsia="方正小标宋简体" w:cs="Times New Roman"/>
          <w:bCs/>
          <w:color w:val="auto"/>
          <w:kern w:val="44"/>
          <w:sz w:val="44"/>
          <w:szCs w:val="44"/>
          <w:highlight w:val="none"/>
          <w:lang w:val="en-US" w:eastAsia="zh-CN" w:bidi="ar-SA"/>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pStyle w:val="27"/>
        <w:rPr>
          <w:rFonts w:hint="default"/>
          <w:color w:val="auto"/>
          <w:highlight w:val="none"/>
          <w:lang w:val="en-US" w:eastAsia="zh-CN"/>
        </w:rPr>
      </w:pPr>
    </w:p>
    <w:p>
      <w:pPr>
        <w:numPr>
          <w:ilvl w:val="0"/>
          <w:numId w:val="0"/>
        </w:numPr>
        <w:wordWrap/>
        <w:autoSpaceDE/>
        <w:autoSpaceDN/>
        <w:adjustRightInd w:val="0"/>
        <w:snapToGrid w:val="0"/>
        <w:spacing w:line="560" w:lineRule="exact"/>
        <w:ind w:right="0"/>
        <w:jc w:val="center"/>
        <w:rPr>
          <w:rFonts w:hint="eastAsia" w:ascii="宋体" w:hAnsi="宋体"/>
          <w:b/>
          <w:color w:val="auto"/>
          <w:szCs w:val="21"/>
        </w:rPr>
      </w:pPr>
      <w:r>
        <w:rPr>
          <w:rFonts w:hint="eastAsia" w:ascii="Calibri" w:hAnsi="Calibri" w:eastAsia="方正小标宋简体" w:cs="Times New Roman"/>
          <w:b/>
          <w:bCs w:val="0"/>
          <w:color w:val="auto"/>
          <w:kern w:val="44"/>
          <w:sz w:val="44"/>
          <w:szCs w:val="44"/>
          <w:highlight w:val="none"/>
          <w:lang w:val="en-US" w:eastAsia="zh-CN" w:bidi="ar-SA"/>
        </w:rPr>
        <w:t>第五章  合同条款及格式</w:t>
      </w:r>
    </w:p>
    <w:p>
      <w:pPr>
        <w:wordWrap w:val="0"/>
        <w:autoSpaceDE w:val="0"/>
        <w:autoSpaceDN w:val="0"/>
        <w:adjustRightInd w:val="0"/>
        <w:spacing w:line="560" w:lineRule="exact"/>
        <w:ind w:right="420"/>
        <w:jc w:val="right"/>
        <w:rPr>
          <w:rFonts w:cs="宋体"/>
          <w:b/>
          <w:bCs/>
          <w:color w:val="auto"/>
          <w:kern w:val="0"/>
          <w:sz w:val="18"/>
          <w:szCs w:val="18"/>
        </w:rPr>
      </w:pPr>
      <w:r>
        <w:rPr>
          <w:rFonts w:hint="eastAsia" w:ascii="宋体" w:hAnsi="宋体"/>
          <w:b/>
          <w:color w:val="auto"/>
          <w:szCs w:val="21"/>
        </w:rPr>
        <w:t xml:space="preserve">合同编号：              </w:t>
      </w:r>
    </w:p>
    <w:p>
      <w:pPr>
        <w:autoSpaceDE w:val="0"/>
        <w:autoSpaceDN w:val="0"/>
        <w:adjustRightInd w:val="0"/>
        <w:spacing w:line="560" w:lineRule="exact"/>
        <w:ind w:right="420"/>
        <w:jc w:val="center"/>
        <w:rPr>
          <w:rFonts w:hint="eastAsia" w:ascii="楷体" w:hAnsi="楷体" w:eastAsia="楷体"/>
          <w:b/>
          <w:color w:val="auto"/>
          <w:sz w:val="44"/>
          <w:szCs w:val="44"/>
        </w:rPr>
      </w:pPr>
    </w:p>
    <w:p>
      <w:pPr>
        <w:autoSpaceDE w:val="0"/>
        <w:autoSpaceDN w:val="0"/>
        <w:adjustRightInd w:val="0"/>
        <w:spacing w:line="560" w:lineRule="exact"/>
        <w:ind w:right="420"/>
        <w:jc w:val="center"/>
        <w:rPr>
          <w:rFonts w:hint="eastAsia" w:ascii="楷体" w:hAnsi="楷体" w:eastAsia="楷体"/>
          <w:b/>
          <w:color w:val="auto"/>
          <w:sz w:val="44"/>
          <w:szCs w:val="44"/>
        </w:rPr>
      </w:pPr>
      <w:r>
        <w:rPr>
          <w:rFonts w:hint="eastAsia" w:ascii="楷体" w:hAnsi="楷体" w:eastAsia="楷体"/>
          <w:b/>
          <w:color w:val="auto"/>
          <w:sz w:val="44"/>
          <w:szCs w:val="44"/>
        </w:rPr>
        <w:t>施工承包合同</w:t>
      </w:r>
    </w:p>
    <w:p>
      <w:pPr>
        <w:autoSpaceDE w:val="0"/>
        <w:autoSpaceDN w:val="0"/>
        <w:adjustRightInd w:val="0"/>
        <w:spacing w:line="560" w:lineRule="exact"/>
        <w:ind w:right="420"/>
        <w:jc w:val="center"/>
        <w:rPr>
          <w:rFonts w:hint="eastAsia" w:ascii="楷体" w:hAnsi="楷体" w:eastAsia="楷体"/>
          <w:b/>
          <w:color w:val="auto"/>
          <w:sz w:val="44"/>
          <w:szCs w:val="44"/>
        </w:rPr>
      </w:pPr>
    </w:p>
    <w:p>
      <w:pPr>
        <w:autoSpaceDE w:val="0"/>
        <w:autoSpaceDN w:val="0"/>
        <w:adjustRightInd w:val="0"/>
        <w:spacing w:line="560" w:lineRule="exact"/>
        <w:jc w:val="left"/>
        <w:rPr>
          <w:rFonts w:hint="eastAsia" w:ascii="宋体" w:hAnsi="宋体"/>
          <w:color w:val="auto"/>
          <w:sz w:val="24"/>
        </w:rPr>
      </w:pPr>
      <w:r>
        <w:rPr>
          <w:rFonts w:hint="eastAsia" w:ascii="宋体" w:hAnsi="宋体"/>
          <w:color w:val="auto"/>
          <w:sz w:val="24"/>
        </w:rPr>
        <w:t>发包方（甲方）：湖南猎豹汽车股份有限公司</w:t>
      </w:r>
    </w:p>
    <w:p>
      <w:pPr>
        <w:autoSpaceDE w:val="0"/>
        <w:autoSpaceDN w:val="0"/>
        <w:adjustRightInd w:val="0"/>
        <w:spacing w:line="560" w:lineRule="exact"/>
        <w:jc w:val="left"/>
        <w:rPr>
          <w:rFonts w:hint="eastAsia" w:ascii="宋体" w:hAnsi="宋体" w:eastAsia="宋体"/>
          <w:color w:val="auto"/>
          <w:sz w:val="24"/>
          <w:lang w:eastAsia="zh-CN"/>
        </w:rPr>
      </w:pPr>
      <w:r>
        <w:rPr>
          <w:rFonts w:hint="eastAsia" w:ascii="宋体" w:hAnsi="宋体"/>
          <w:color w:val="auto"/>
          <w:sz w:val="24"/>
        </w:rPr>
        <w:t>承包方（乙方）：</w:t>
      </w:r>
    </w:p>
    <w:p>
      <w:pPr>
        <w:autoSpaceDE w:val="0"/>
        <w:autoSpaceDN w:val="0"/>
        <w:adjustRightInd w:val="0"/>
        <w:spacing w:after="240" w:afterLines="100" w:line="560" w:lineRule="exact"/>
        <w:ind w:firstLine="480" w:firstLineChars="200"/>
        <w:jc w:val="left"/>
        <w:rPr>
          <w:rFonts w:hint="eastAsia" w:ascii="宋体" w:hAnsi="宋体"/>
          <w:color w:val="auto"/>
          <w:sz w:val="24"/>
        </w:rPr>
      </w:pPr>
      <w:r>
        <w:rPr>
          <w:rFonts w:hint="eastAsia" w:ascii="宋体" w:hAnsi="宋体"/>
          <w:color w:val="auto"/>
          <w:sz w:val="24"/>
        </w:rPr>
        <w:t>依照《中华人民</w:t>
      </w:r>
      <w:r>
        <w:rPr>
          <w:rFonts w:hint="eastAsia" w:ascii="宋体" w:hAnsi="宋体" w:eastAsia="宋体" w:cs="Times New Roman"/>
          <w:color w:val="auto"/>
          <w:sz w:val="24"/>
        </w:rPr>
        <w:t>共和国民法典》</w:t>
      </w:r>
      <w:r>
        <w:rPr>
          <w:rFonts w:hint="eastAsia" w:ascii="宋体" w:hAnsi="宋体"/>
          <w:color w:val="auto"/>
          <w:sz w:val="24"/>
        </w:rPr>
        <w:t>及国家有关规定，结合本工程的实际情况，为明确双方的权利、义务和责任，经双方友好协商，特签订本合同，以资共守。</w:t>
      </w:r>
    </w:p>
    <w:p>
      <w:pPr>
        <w:autoSpaceDE w:val="0"/>
        <w:autoSpaceDN w:val="0"/>
        <w:adjustRightInd w:val="0"/>
        <w:spacing w:line="560" w:lineRule="exact"/>
        <w:jc w:val="left"/>
        <w:rPr>
          <w:rFonts w:ascii="宋体" w:hAnsi="宋体"/>
          <w:b/>
          <w:bCs/>
          <w:color w:val="auto"/>
          <w:kern w:val="0"/>
          <w:sz w:val="24"/>
        </w:rPr>
      </w:pPr>
      <w:r>
        <w:rPr>
          <w:rFonts w:hint="eastAsia" w:ascii="宋体" w:hAnsi="宋体"/>
          <w:b/>
          <w:bCs/>
          <w:color w:val="auto"/>
          <w:kern w:val="0"/>
          <w:sz w:val="24"/>
        </w:rPr>
        <w:t>一、工程概况</w:t>
      </w:r>
    </w:p>
    <w:p>
      <w:pPr>
        <w:autoSpaceDE w:val="0"/>
        <w:autoSpaceDN w:val="0"/>
        <w:adjustRightInd w:val="0"/>
        <w:spacing w:line="560" w:lineRule="exact"/>
        <w:jc w:val="left"/>
        <w:rPr>
          <w:rFonts w:hint="eastAsia" w:ascii="宋体" w:hAnsi="宋体"/>
          <w:color w:val="auto"/>
          <w:sz w:val="24"/>
        </w:rPr>
      </w:pPr>
      <w:bookmarkStart w:id="1" w:name="OLE_LINK1"/>
      <w:r>
        <w:rPr>
          <w:rFonts w:hint="eastAsia" w:ascii="宋体" w:hAnsi="宋体"/>
          <w:color w:val="auto"/>
          <w:sz w:val="24"/>
        </w:rPr>
        <w:t xml:space="preserve">   </w:t>
      </w:r>
      <w:r>
        <w:rPr>
          <w:rFonts w:hint="eastAsia" w:ascii="宋体" w:hAnsi="宋体"/>
          <w:color w:val="auto"/>
          <w:sz w:val="24"/>
          <w:lang w:eastAsia="zh-CN"/>
        </w:rPr>
        <w:t>1.</w:t>
      </w:r>
      <w:r>
        <w:rPr>
          <w:rFonts w:hint="eastAsia" w:ascii="宋体" w:hAnsi="宋体"/>
          <w:color w:val="auto"/>
          <w:sz w:val="24"/>
        </w:rPr>
        <w:t>工程名称：</w:t>
      </w:r>
      <w:r>
        <w:rPr>
          <w:rFonts w:hint="eastAsia" w:ascii="宋体" w:hAnsi="宋体" w:eastAsia="宋体" w:cs="Times New Roman"/>
          <w:color w:val="auto"/>
          <w:sz w:val="24"/>
          <w:szCs w:val="24"/>
          <w:u w:val="none"/>
        </w:rPr>
        <w:t>永州分公司涉水检验设施建设工程</w:t>
      </w:r>
    </w:p>
    <w:p>
      <w:pPr>
        <w:autoSpaceDE w:val="0"/>
        <w:autoSpaceDN w:val="0"/>
        <w:adjustRightInd w:val="0"/>
        <w:spacing w:line="560" w:lineRule="exact"/>
        <w:jc w:val="left"/>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eastAsia="zh-CN"/>
        </w:rPr>
        <w:t>2.</w:t>
      </w:r>
      <w:r>
        <w:rPr>
          <w:rFonts w:hint="eastAsia" w:ascii="宋体" w:hAnsi="宋体"/>
          <w:color w:val="auto"/>
          <w:sz w:val="24"/>
        </w:rPr>
        <w:t>工程地点：湖南猎豹汽车股份有限公司</w:t>
      </w:r>
    </w:p>
    <w:p>
      <w:pPr>
        <w:autoSpaceDE w:val="0"/>
        <w:autoSpaceDN w:val="0"/>
        <w:adjustRightInd w:val="0"/>
        <w:spacing w:line="560" w:lineRule="exact"/>
        <w:jc w:val="left"/>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eastAsia="zh-CN"/>
        </w:rPr>
        <w:t>3.</w:t>
      </w:r>
      <w:r>
        <w:rPr>
          <w:rFonts w:hint="eastAsia" w:ascii="宋体" w:hAnsi="宋体"/>
          <w:color w:val="auto"/>
          <w:sz w:val="24"/>
        </w:rPr>
        <w:t>工程承包范围：</w:t>
      </w:r>
    </w:p>
    <w:p>
      <w:pPr>
        <w:autoSpaceDE w:val="0"/>
        <w:autoSpaceDN w:val="0"/>
        <w:adjustRightInd w:val="0"/>
        <w:spacing w:line="560" w:lineRule="exact"/>
        <w:jc w:val="left"/>
        <w:rPr>
          <w:rFonts w:hint="eastAsia" w:ascii="宋体" w:hAnsi="宋体"/>
          <w:color w:val="auto"/>
          <w:sz w:val="24"/>
        </w:rPr>
      </w:pPr>
      <w:r>
        <w:rPr>
          <w:rFonts w:hint="eastAsia" w:ascii="宋体" w:hAnsi="宋体"/>
          <w:color w:val="auto"/>
          <w:sz w:val="24"/>
        </w:rPr>
        <w:t xml:space="preserve">    本工程承包范围包括以下内容：</w:t>
      </w:r>
    </w:p>
    <w:p>
      <w:pPr>
        <w:autoSpaceDE w:val="0"/>
        <w:autoSpaceDN w:val="0"/>
        <w:adjustRightInd w:val="0"/>
        <w:spacing w:line="560" w:lineRule="exact"/>
        <w:jc w:val="left"/>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lang w:eastAsia="zh-CN"/>
        </w:rPr>
        <w:t>4.</w:t>
      </w:r>
      <w:r>
        <w:rPr>
          <w:rFonts w:hint="eastAsia" w:ascii="宋体" w:hAnsi="宋体"/>
          <w:color w:val="auto"/>
          <w:sz w:val="24"/>
        </w:rPr>
        <w:t>质量等级：一次交验合格</w:t>
      </w:r>
    </w:p>
    <w:p>
      <w:pPr>
        <w:autoSpaceDE w:val="0"/>
        <w:autoSpaceDN w:val="0"/>
        <w:adjustRightInd w:val="0"/>
        <w:spacing w:line="560" w:lineRule="exact"/>
        <w:ind w:left="323" w:leftChars="154"/>
        <w:jc w:val="left"/>
        <w:rPr>
          <w:rFonts w:hint="eastAsia" w:ascii="宋体" w:hAnsi="宋体"/>
          <w:color w:val="auto"/>
          <w:sz w:val="24"/>
        </w:rPr>
      </w:pPr>
      <w:r>
        <w:rPr>
          <w:rFonts w:hint="eastAsia" w:ascii="宋体" w:hAnsi="宋体"/>
          <w:color w:val="auto"/>
          <w:sz w:val="24"/>
          <w:lang w:eastAsia="zh-CN"/>
        </w:rPr>
        <w:t>5.</w:t>
      </w:r>
      <w:r>
        <w:rPr>
          <w:rFonts w:hint="eastAsia" w:ascii="宋体" w:hAnsi="宋体"/>
          <w:color w:val="auto"/>
          <w:sz w:val="24"/>
        </w:rPr>
        <w:t>工程造价：本工程造价（含</w:t>
      </w:r>
      <w:r>
        <w:rPr>
          <w:rFonts w:hint="eastAsia" w:ascii="宋体" w:hAnsi="宋体"/>
          <w:color w:val="auto"/>
          <w:sz w:val="24"/>
          <w:lang w:val="en-US" w:eastAsia="zh-CN"/>
        </w:rPr>
        <w:t>9%</w:t>
      </w:r>
      <w:r>
        <w:rPr>
          <w:rFonts w:hint="eastAsia" w:ascii="宋体" w:hAnsi="宋体"/>
          <w:color w:val="auto"/>
          <w:sz w:val="24"/>
        </w:rPr>
        <w:t>税）为人民币￥ 元</w:t>
      </w:r>
      <w:r>
        <w:rPr>
          <w:rFonts w:hint="eastAsia" w:ascii="宋体" w:hAnsi="宋体"/>
          <w:color w:val="auto"/>
          <w:sz w:val="24"/>
          <w:lang w:eastAsia="zh-CN"/>
        </w:rPr>
        <w:t>（</w:t>
      </w:r>
      <w:r>
        <w:rPr>
          <w:rFonts w:hint="eastAsia" w:ascii="宋体" w:hAnsi="宋体"/>
          <w:color w:val="auto"/>
          <w:sz w:val="24"/>
        </w:rPr>
        <w:t>大写：人民币）；</w:t>
      </w:r>
    </w:p>
    <w:p>
      <w:pPr>
        <w:autoSpaceDE w:val="0"/>
        <w:autoSpaceDN w:val="0"/>
        <w:adjustRightInd w:val="0"/>
        <w:spacing w:line="560" w:lineRule="exact"/>
        <w:ind w:firstLine="360" w:firstLineChars="150"/>
        <w:jc w:val="left"/>
        <w:rPr>
          <w:rFonts w:hint="eastAsia" w:ascii="宋体" w:hAnsi="宋体"/>
          <w:color w:val="auto"/>
          <w:sz w:val="24"/>
        </w:rPr>
      </w:pPr>
      <w:r>
        <w:rPr>
          <w:rFonts w:hint="eastAsia" w:ascii="宋体" w:hAnsi="宋体"/>
          <w:color w:val="auto"/>
          <w:sz w:val="24"/>
          <w:lang w:eastAsia="zh-CN"/>
        </w:rPr>
        <w:t>6.</w:t>
      </w:r>
      <w:r>
        <w:rPr>
          <w:rFonts w:hint="eastAsia" w:ascii="宋体" w:hAnsi="宋体"/>
          <w:color w:val="auto"/>
          <w:sz w:val="24"/>
        </w:rPr>
        <w:t>承包方式：固定总价。</w:t>
      </w:r>
    </w:p>
    <w:p>
      <w:pPr>
        <w:tabs>
          <w:tab w:val="left" w:pos="851"/>
        </w:tabs>
        <w:autoSpaceDE w:val="0"/>
        <w:autoSpaceDN w:val="0"/>
        <w:adjustRightInd w:val="0"/>
        <w:spacing w:line="560" w:lineRule="exact"/>
        <w:ind w:firstLine="360" w:firstLineChars="150"/>
        <w:jc w:val="left"/>
        <w:rPr>
          <w:rFonts w:hint="eastAsia" w:ascii="宋体" w:hAnsi="宋体"/>
          <w:color w:val="auto"/>
          <w:sz w:val="24"/>
        </w:rPr>
      </w:pPr>
      <w:r>
        <w:rPr>
          <w:rFonts w:hint="eastAsia" w:ascii="宋体" w:hAnsi="宋体"/>
          <w:color w:val="auto"/>
          <w:sz w:val="24"/>
          <w:lang w:eastAsia="zh-CN"/>
        </w:rPr>
        <w:t>7.</w:t>
      </w:r>
      <w:r>
        <w:rPr>
          <w:rFonts w:hint="eastAsia" w:ascii="宋体" w:hAnsi="宋体"/>
          <w:color w:val="auto"/>
          <w:sz w:val="24"/>
        </w:rPr>
        <w:t>施工工期：</w:t>
      </w:r>
      <w:r>
        <w:rPr>
          <w:rFonts w:hint="eastAsia" w:ascii="宋体" w:hAnsi="宋体"/>
          <w:b/>
          <w:color w:val="auto"/>
          <w:sz w:val="24"/>
          <w:u w:val="single"/>
        </w:rPr>
        <w:t>45</w:t>
      </w:r>
      <w:r>
        <w:rPr>
          <w:rFonts w:hint="eastAsia" w:ascii="宋体" w:hAnsi="宋体"/>
          <w:color w:val="auto"/>
          <w:sz w:val="24"/>
        </w:rPr>
        <w:t>（日历日）。</w:t>
      </w:r>
      <w:bookmarkEnd w:id="1"/>
      <w:r>
        <w:rPr>
          <w:rFonts w:hint="eastAsia" w:ascii="宋体" w:hAnsi="宋体"/>
          <w:color w:val="auto"/>
          <w:sz w:val="24"/>
        </w:rPr>
        <w:t>开工时间按发包方指定时间起算。</w:t>
      </w:r>
    </w:p>
    <w:p>
      <w:pPr>
        <w:autoSpaceDE w:val="0"/>
        <w:autoSpaceDN w:val="0"/>
        <w:adjustRightInd w:val="0"/>
        <w:spacing w:line="560" w:lineRule="exact"/>
        <w:jc w:val="left"/>
        <w:rPr>
          <w:rFonts w:hint="eastAsia" w:ascii="宋体" w:hAnsi="宋体"/>
          <w:b/>
          <w:bCs/>
          <w:color w:val="auto"/>
          <w:kern w:val="0"/>
          <w:sz w:val="24"/>
        </w:rPr>
      </w:pPr>
      <w:r>
        <w:rPr>
          <w:rFonts w:hint="eastAsia" w:ascii="宋体" w:hAnsi="宋体"/>
          <w:b/>
          <w:color w:val="auto"/>
          <w:sz w:val="24"/>
        </w:rPr>
        <w:t>二、</w:t>
      </w:r>
      <w:r>
        <w:rPr>
          <w:rFonts w:hint="eastAsia" w:ascii="宋体" w:hAnsi="宋体"/>
          <w:b/>
          <w:bCs/>
          <w:color w:val="auto"/>
          <w:kern w:val="0"/>
          <w:sz w:val="24"/>
        </w:rPr>
        <w:t>建筑材料的采购和验收</w:t>
      </w:r>
    </w:p>
    <w:p>
      <w:pPr>
        <w:autoSpaceDE w:val="0"/>
        <w:autoSpaceDN w:val="0"/>
        <w:adjustRightInd w:val="0"/>
        <w:spacing w:line="560" w:lineRule="exact"/>
        <w:ind w:firstLine="480" w:firstLineChars="200"/>
        <w:jc w:val="left"/>
        <w:rPr>
          <w:rFonts w:hint="eastAsia" w:ascii="宋体" w:hAnsi="宋体"/>
          <w:color w:val="auto"/>
          <w:kern w:val="0"/>
          <w:sz w:val="24"/>
        </w:rPr>
      </w:pPr>
      <w:r>
        <w:rPr>
          <w:rFonts w:hint="eastAsia" w:ascii="宋体" w:hAnsi="宋体"/>
          <w:color w:val="auto"/>
          <w:kern w:val="0"/>
          <w:sz w:val="24"/>
        </w:rPr>
        <w:t>本工程所有建筑材料均由乙方按照工程量清单中要求的品牌进行采购，乙方采购的材料必须附有产品合格证方能用于本工程，乙方并按建设工程规范要求对所采购的材料进行送检；若甲方对乙方提供的材料送检资料持有异议，甲方有权提出复验，乙方应允许复验，经复验符合质量要求的，复验费用由甲方负责；若复验为不合格的材料，乙方应及时将本次所进材料全部清退出场，不得使用，复验费用乙方承担，并扣罚乙方1000元/次，若支付该扣罚不足以弥补甲方损失的，还应该支付损失的差额部分。</w:t>
      </w:r>
    </w:p>
    <w:p>
      <w:pPr>
        <w:autoSpaceDE w:val="0"/>
        <w:autoSpaceDN w:val="0"/>
        <w:adjustRightInd w:val="0"/>
        <w:spacing w:line="560" w:lineRule="exact"/>
        <w:jc w:val="left"/>
        <w:rPr>
          <w:rFonts w:hint="eastAsia" w:ascii="宋体" w:hAnsi="宋体"/>
          <w:b/>
          <w:bCs/>
          <w:color w:val="auto"/>
          <w:kern w:val="0"/>
          <w:sz w:val="24"/>
        </w:rPr>
      </w:pPr>
      <w:r>
        <w:rPr>
          <w:rFonts w:hint="eastAsia" w:ascii="宋体" w:hAnsi="宋体"/>
          <w:b/>
          <w:bCs/>
          <w:color w:val="auto"/>
          <w:kern w:val="0"/>
          <w:sz w:val="24"/>
        </w:rPr>
        <w:t>三、工程质量与验收标准</w:t>
      </w:r>
    </w:p>
    <w:p>
      <w:pPr>
        <w:spacing w:line="560" w:lineRule="exact"/>
        <w:ind w:firstLine="480" w:firstLineChars="200"/>
        <w:rPr>
          <w:rFonts w:hint="eastAsia" w:ascii="宋体" w:hAnsi="宋体"/>
          <w:color w:val="auto"/>
          <w:sz w:val="24"/>
        </w:rPr>
      </w:pPr>
      <w:r>
        <w:rPr>
          <w:rFonts w:hint="eastAsia" w:ascii="宋体" w:hAnsi="宋体"/>
          <w:color w:val="auto"/>
          <w:sz w:val="24"/>
          <w:lang w:eastAsia="zh-CN"/>
        </w:rPr>
        <w:t>1.</w:t>
      </w:r>
      <w:r>
        <w:rPr>
          <w:rFonts w:hint="eastAsia" w:ascii="宋体" w:hAnsi="宋体"/>
          <w:color w:val="auto"/>
          <w:sz w:val="24"/>
        </w:rPr>
        <w:t>该工程质量等级施工要求必须达到合格，竣工后，甲方组织相关部门验收时若达不到合格要求的，除无条件返工外，乙方还应承担该合同工程总造价5%的违约金。如工程质量不符合规定，甲方有权要求返工，其返工造成的一切费用全部由乙方负责，并承担由此造成甲方的一切损失。</w:t>
      </w:r>
    </w:p>
    <w:p>
      <w:pPr>
        <w:autoSpaceDE w:val="0"/>
        <w:autoSpaceDN w:val="0"/>
        <w:adjustRightInd w:val="0"/>
        <w:spacing w:line="560" w:lineRule="exact"/>
        <w:ind w:firstLine="480" w:firstLineChars="200"/>
        <w:jc w:val="left"/>
        <w:rPr>
          <w:rFonts w:ascii="宋体" w:hAnsi="宋体"/>
          <w:color w:val="auto"/>
          <w:sz w:val="24"/>
        </w:rPr>
      </w:pPr>
      <w:r>
        <w:rPr>
          <w:rFonts w:hint="eastAsia" w:ascii="宋体" w:hAnsi="宋体"/>
          <w:color w:val="auto"/>
          <w:sz w:val="24"/>
          <w:lang w:eastAsia="zh-CN"/>
        </w:rPr>
        <w:t>2.</w:t>
      </w:r>
      <w:r>
        <w:rPr>
          <w:rFonts w:hint="eastAsia" w:ascii="宋体" w:hAnsi="宋体"/>
          <w:color w:val="auto"/>
          <w:sz w:val="24"/>
        </w:rPr>
        <w:t>乙方应严格按照施工图纸，</w:t>
      </w:r>
      <w:r>
        <w:rPr>
          <w:rFonts w:hint="eastAsia" w:ascii="宋体" w:hAnsi="宋体"/>
          <w:color w:val="auto"/>
          <w:sz w:val="24"/>
          <w:lang w:eastAsia="zh-CN"/>
        </w:rPr>
        <w:t>比选</w:t>
      </w:r>
      <w:r>
        <w:rPr>
          <w:rFonts w:hint="eastAsia" w:ascii="宋体" w:hAnsi="宋体"/>
          <w:color w:val="auto"/>
          <w:sz w:val="24"/>
        </w:rPr>
        <w:t>文件及有关规范精心施工，发现问题应及时汇报并与甲方管理人员协商解决，强化质量管理，使工程质量达到合格要求。</w:t>
      </w:r>
    </w:p>
    <w:p>
      <w:pPr>
        <w:autoSpaceDE w:val="0"/>
        <w:autoSpaceDN w:val="0"/>
        <w:adjustRightInd w:val="0"/>
        <w:spacing w:line="560" w:lineRule="exact"/>
        <w:ind w:firstLine="480" w:firstLineChars="200"/>
        <w:jc w:val="left"/>
        <w:rPr>
          <w:rFonts w:hint="eastAsia" w:ascii="宋体" w:hAnsi="宋体"/>
          <w:color w:val="auto"/>
          <w:sz w:val="24"/>
        </w:rPr>
      </w:pPr>
      <w:r>
        <w:rPr>
          <w:rFonts w:hint="eastAsia" w:ascii="宋体" w:hAnsi="宋体"/>
          <w:color w:val="auto"/>
          <w:sz w:val="24"/>
          <w:lang w:eastAsia="zh-CN"/>
        </w:rPr>
        <w:t>3.</w:t>
      </w:r>
      <w:r>
        <w:rPr>
          <w:rFonts w:hint="eastAsia" w:ascii="宋体" w:hAnsi="宋体"/>
          <w:color w:val="auto"/>
          <w:sz w:val="24"/>
        </w:rPr>
        <w:t>甲方派驻工地代表</w:t>
      </w:r>
      <w:r>
        <w:rPr>
          <w:rFonts w:hint="eastAsia" w:ascii="宋体" w:hAnsi="宋体"/>
          <w:b/>
          <w:bCs/>
          <w:color w:val="auto"/>
          <w:sz w:val="24"/>
          <w:u w:val="single"/>
        </w:rPr>
        <w:t xml:space="preserve"> </w:t>
      </w:r>
      <w:r>
        <w:rPr>
          <w:rFonts w:hint="eastAsia" w:ascii="宋体" w:hAnsi="宋体"/>
          <w:b w:val="0"/>
          <w:bCs w:val="0"/>
          <w:color w:val="auto"/>
          <w:sz w:val="24"/>
          <w:u w:val="single"/>
          <w:lang w:val="en-US" w:eastAsia="zh-CN"/>
        </w:rPr>
        <w:t xml:space="preserve">   </w:t>
      </w:r>
      <w:r>
        <w:rPr>
          <w:rFonts w:ascii="宋体" w:hAnsi="宋体"/>
          <w:b/>
          <w:bCs/>
          <w:color w:val="auto"/>
          <w:sz w:val="24"/>
          <w:u w:val="single"/>
        </w:rPr>
        <w:t xml:space="preserve">  </w:t>
      </w:r>
      <w:r>
        <w:rPr>
          <w:rFonts w:hint="eastAsia" w:ascii="宋体" w:hAnsi="宋体"/>
          <w:color w:val="auto"/>
          <w:sz w:val="24"/>
        </w:rPr>
        <w:t>，负责工程有关事宜。在施工过程中，乙方必须接受甲方对工程质量和工程进度的监督检查（对隐蔽工程的验收，没有甲方代表的签证，甲方不予认可）。</w:t>
      </w:r>
    </w:p>
    <w:p>
      <w:pPr>
        <w:autoSpaceDE w:val="0"/>
        <w:autoSpaceDN w:val="0"/>
        <w:adjustRightInd w:val="0"/>
        <w:spacing w:line="560" w:lineRule="exact"/>
        <w:ind w:firstLine="480" w:firstLineChars="200"/>
        <w:jc w:val="left"/>
        <w:rPr>
          <w:rFonts w:hint="eastAsia" w:ascii="宋体" w:hAnsi="宋体"/>
          <w:color w:val="auto"/>
          <w:sz w:val="24"/>
        </w:rPr>
      </w:pPr>
      <w:r>
        <w:rPr>
          <w:rFonts w:hint="eastAsia" w:ascii="宋体" w:hAnsi="宋体"/>
          <w:color w:val="auto"/>
          <w:sz w:val="24"/>
          <w:lang w:eastAsia="zh-CN"/>
        </w:rPr>
        <w:t>4.</w:t>
      </w:r>
      <w:r>
        <w:rPr>
          <w:rFonts w:hint="eastAsia" w:ascii="宋体" w:hAnsi="宋体"/>
          <w:color w:val="auto"/>
          <w:sz w:val="24"/>
        </w:rPr>
        <w:t>完工后，乙方必须提供验收所需资料，交齐竣工图纸叁套和全套竣工资料</w:t>
      </w:r>
      <w:r>
        <w:rPr>
          <w:rFonts w:hint="eastAsia" w:ascii="宋体" w:hAnsi="宋体"/>
          <w:b/>
          <w:bCs/>
          <w:color w:val="auto"/>
          <w:sz w:val="24"/>
          <w:u w:val="single"/>
        </w:rPr>
        <w:t>叁</w:t>
      </w:r>
      <w:r>
        <w:rPr>
          <w:rFonts w:hint="eastAsia" w:ascii="宋体" w:hAnsi="宋体"/>
          <w:color w:val="auto"/>
          <w:sz w:val="24"/>
        </w:rPr>
        <w:t>套（含隐蔽工程，原件壹套，复印件贰套）。竣工验收前乙方书面通知甲方，甲方须在接到通知后15日内，根据设计图纸（含交底纪要和设计变更），按国家施工验收有关规范组织有关部门进行验收。</w:t>
      </w:r>
    </w:p>
    <w:p>
      <w:pPr>
        <w:autoSpaceDE w:val="0"/>
        <w:autoSpaceDN w:val="0"/>
        <w:adjustRightInd w:val="0"/>
        <w:spacing w:line="560" w:lineRule="exact"/>
        <w:ind w:firstLine="640"/>
        <w:jc w:val="left"/>
        <w:rPr>
          <w:rFonts w:hint="eastAsia" w:ascii="宋体" w:hAnsi="宋体"/>
          <w:color w:val="auto"/>
          <w:sz w:val="24"/>
        </w:rPr>
      </w:pPr>
    </w:p>
    <w:p>
      <w:pPr>
        <w:autoSpaceDE w:val="0"/>
        <w:autoSpaceDN w:val="0"/>
        <w:adjustRightInd w:val="0"/>
        <w:spacing w:line="560" w:lineRule="exact"/>
        <w:jc w:val="left"/>
        <w:rPr>
          <w:rFonts w:hint="eastAsia" w:ascii="宋体" w:hAnsi="宋体"/>
          <w:b/>
          <w:bCs/>
          <w:color w:val="auto"/>
          <w:kern w:val="0"/>
          <w:sz w:val="24"/>
        </w:rPr>
      </w:pPr>
      <w:r>
        <w:rPr>
          <w:rFonts w:hint="eastAsia" w:ascii="宋体" w:hAnsi="宋体"/>
          <w:b/>
          <w:bCs/>
          <w:color w:val="auto"/>
          <w:kern w:val="0"/>
          <w:sz w:val="24"/>
        </w:rPr>
        <w:t>四、工程款的支付与结算</w:t>
      </w:r>
    </w:p>
    <w:p>
      <w:pPr>
        <w:autoSpaceDE w:val="0"/>
        <w:autoSpaceDN w:val="0"/>
        <w:adjustRightInd w:val="0"/>
        <w:spacing w:line="560" w:lineRule="exact"/>
        <w:ind w:firstLine="567"/>
        <w:jc w:val="left"/>
        <w:rPr>
          <w:rFonts w:hint="eastAsia" w:ascii="宋体" w:hAnsi="宋体"/>
          <w:color w:val="auto"/>
          <w:sz w:val="24"/>
        </w:rPr>
      </w:pPr>
      <w:r>
        <w:rPr>
          <w:rFonts w:hint="eastAsia" w:ascii="宋体" w:hAnsi="宋体"/>
          <w:color w:val="auto"/>
          <w:sz w:val="24"/>
          <w:lang w:eastAsia="zh-CN"/>
        </w:rPr>
        <w:t>1.</w:t>
      </w:r>
      <w:r>
        <w:rPr>
          <w:rFonts w:hint="eastAsia" w:ascii="宋体" w:hAnsi="宋体"/>
          <w:color w:val="auto"/>
          <w:sz w:val="24"/>
        </w:rPr>
        <w:t>本合同为固定总价合同，工程总造价为中标价。</w:t>
      </w:r>
    </w:p>
    <w:p>
      <w:pPr>
        <w:spacing w:line="560" w:lineRule="exact"/>
        <w:ind w:firstLine="566" w:firstLineChars="236"/>
        <w:rPr>
          <w:rFonts w:ascii="宋体" w:hAnsi="宋体"/>
          <w:color w:val="auto"/>
          <w:sz w:val="24"/>
        </w:rPr>
      </w:pPr>
      <w:r>
        <w:rPr>
          <w:rFonts w:hint="eastAsia" w:ascii="宋体" w:hAnsi="宋体"/>
          <w:color w:val="auto"/>
          <w:sz w:val="24"/>
          <w:lang w:eastAsia="zh-CN"/>
        </w:rPr>
        <w:t>2.</w:t>
      </w:r>
      <w:r>
        <w:rPr>
          <w:rFonts w:hint="eastAsia" w:ascii="宋体" w:hAnsi="宋体"/>
          <w:color w:val="auto"/>
          <w:sz w:val="24"/>
        </w:rPr>
        <w:t>付款方式：按进度支付。</w:t>
      </w:r>
    </w:p>
    <w:p>
      <w:pPr>
        <w:spacing w:line="560" w:lineRule="exact"/>
        <w:ind w:firstLine="566" w:firstLineChars="236"/>
        <w:rPr>
          <w:rFonts w:ascii="宋体" w:hAnsi="宋体"/>
          <w:color w:val="auto"/>
          <w:sz w:val="24"/>
        </w:rPr>
      </w:pPr>
      <w:r>
        <w:rPr>
          <w:rFonts w:hint="eastAsia" w:ascii="宋体" w:hAnsi="宋体"/>
          <w:color w:val="auto"/>
          <w:sz w:val="24"/>
          <w:lang w:eastAsia="zh-CN"/>
        </w:rPr>
        <w:t>（1）</w:t>
      </w:r>
      <w:r>
        <w:rPr>
          <w:rFonts w:hint="eastAsia" w:ascii="宋体" w:hAnsi="宋体"/>
          <w:color w:val="auto"/>
          <w:sz w:val="24"/>
        </w:rPr>
        <w:t>自本合同生效之日起，</w:t>
      </w:r>
      <w:r>
        <w:rPr>
          <w:rFonts w:hint="eastAsia" w:ascii="宋体" w:hAnsi="宋体"/>
          <w:color w:val="auto"/>
          <w:sz w:val="24"/>
          <w:lang w:eastAsia="zh-CN"/>
        </w:rPr>
        <w:t>乙方</w:t>
      </w:r>
      <w:r>
        <w:rPr>
          <w:rFonts w:hint="eastAsia" w:ascii="宋体" w:hAnsi="宋体"/>
          <w:color w:val="auto"/>
          <w:sz w:val="24"/>
        </w:rPr>
        <w:t>开具30%</w:t>
      </w:r>
      <w:r>
        <w:rPr>
          <w:rFonts w:hint="eastAsia" w:ascii="宋体" w:hAnsi="宋体"/>
          <w:color w:val="auto"/>
          <w:sz w:val="24"/>
          <w:lang w:val="en-US" w:eastAsia="zh-CN"/>
        </w:rPr>
        <w:t>合同金额的</w:t>
      </w:r>
      <w:r>
        <w:rPr>
          <w:rFonts w:hint="eastAsia" w:ascii="宋体" w:hAnsi="宋体"/>
          <w:color w:val="auto"/>
          <w:sz w:val="24"/>
        </w:rPr>
        <w:t>发票</w:t>
      </w:r>
      <w:r>
        <w:rPr>
          <w:rFonts w:hint="eastAsia" w:ascii="宋体" w:hAnsi="宋体"/>
          <w:color w:val="auto"/>
          <w:sz w:val="24"/>
          <w:lang w:eastAsia="zh-CN"/>
        </w:rPr>
        <w:t>，</w:t>
      </w:r>
      <w:r>
        <w:rPr>
          <w:rFonts w:hint="eastAsia" w:ascii="宋体" w:hAnsi="宋体"/>
          <w:color w:val="auto"/>
          <w:sz w:val="24"/>
        </w:rPr>
        <w:t>甲方向乙方支付合同价款的3</w:t>
      </w:r>
      <w:r>
        <w:rPr>
          <w:rFonts w:ascii="宋体" w:hAnsi="宋体"/>
          <w:color w:val="auto"/>
          <w:sz w:val="24"/>
        </w:rPr>
        <w:t>0</w:t>
      </w:r>
      <w:r>
        <w:rPr>
          <w:rFonts w:hint="eastAsia" w:ascii="宋体" w:hAnsi="宋体"/>
          <w:color w:val="auto"/>
          <w:sz w:val="24"/>
        </w:rPr>
        <w:t>%；</w:t>
      </w:r>
    </w:p>
    <w:p>
      <w:pPr>
        <w:spacing w:line="560" w:lineRule="exact"/>
        <w:ind w:firstLine="566" w:firstLineChars="236"/>
        <w:rPr>
          <w:rFonts w:ascii="宋体" w:hAnsi="宋体"/>
          <w:color w:val="auto"/>
          <w:sz w:val="24"/>
        </w:rPr>
      </w:pPr>
      <w:r>
        <w:rPr>
          <w:rFonts w:hint="eastAsia" w:ascii="宋体" w:hAnsi="宋体"/>
          <w:color w:val="auto"/>
          <w:sz w:val="24"/>
          <w:lang w:eastAsia="zh-CN"/>
        </w:rPr>
        <w:t>（</w:t>
      </w:r>
      <w:r>
        <w:rPr>
          <w:rFonts w:hint="eastAsia" w:ascii="宋体" w:hAnsi="宋体"/>
          <w:color w:val="auto"/>
          <w:sz w:val="24"/>
          <w:lang w:val="en-US" w:eastAsia="zh-CN"/>
        </w:rPr>
        <w:t>2）</w:t>
      </w:r>
      <w:r>
        <w:rPr>
          <w:rFonts w:hint="eastAsia" w:ascii="宋体" w:hAnsi="宋体"/>
          <w:color w:val="auto"/>
          <w:sz w:val="24"/>
        </w:rPr>
        <w:t>自开工之日起，每月甲方按乙方实际完成工程量</w:t>
      </w:r>
      <w:r>
        <w:rPr>
          <w:rFonts w:hint="eastAsia" w:ascii="宋体" w:hAnsi="宋体"/>
          <w:color w:val="auto"/>
          <w:sz w:val="24"/>
          <w:lang w:eastAsia="zh-CN"/>
        </w:rPr>
        <w:t>（</w:t>
      </w:r>
      <w:r>
        <w:rPr>
          <w:rFonts w:hint="eastAsia" w:ascii="宋体" w:hAnsi="宋体"/>
          <w:color w:val="auto"/>
          <w:sz w:val="24"/>
        </w:rPr>
        <w:t>核定的工作量</w:t>
      </w:r>
      <w:r>
        <w:rPr>
          <w:rFonts w:hint="eastAsia" w:ascii="宋体" w:hAnsi="宋体"/>
          <w:color w:val="auto"/>
          <w:sz w:val="24"/>
          <w:lang w:eastAsia="zh-CN"/>
        </w:rPr>
        <w:t>）</w:t>
      </w:r>
      <w:r>
        <w:rPr>
          <w:rFonts w:hint="eastAsia" w:ascii="宋体" w:hAnsi="宋体"/>
          <w:color w:val="auto"/>
          <w:sz w:val="24"/>
        </w:rPr>
        <w:t>向乙方支付，支付至合同价的80％时停止支付（凭等额发票付款）。</w:t>
      </w:r>
    </w:p>
    <w:p>
      <w:pPr>
        <w:spacing w:line="560" w:lineRule="exact"/>
        <w:ind w:firstLine="566" w:firstLineChars="236"/>
        <w:rPr>
          <w:rFonts w:hint="eastAsia" w:ascii="宋体" w:hAnsi="宋体"/>
          <w:color w:val="auto"/>
          <w:sz w:val="24"/>
        </w:rPr>
      </w:pPr>
      <w:r>
        <w:rPr>
          <w:rFonts w:hint="eastAsia" w:ascii="宋体" w:hAnsi="宋体"/>
          <w:color w:val="auto"/>
          <w:sz w:val="24"/>
          <w:lang w:eastAsia="zh-CN"/>
        </w:rPr>
        <w:t>（</w:t>
      </w:r>
      <w:r>
        <w:rPr>
          <w:rFonts w:hint="eastAsia" w:ascii="宋体" w:hAnsi="宋体"/>
          <w:color w:val="auto"/>
          <w:sz w:val="24"/>
          <w:lang w:val="en-US" w:eastAsia="zh-CN"/>
        </w:rPr>
        <w:t>3）</w:t>
      </w:r>
      <w:r>
        <w:rPr>
          <w:rFonts w:hint="eastAsia" w:ascii="宋体" w:hAnsi="宋体"/>
          <w:color w:val="auto"/>
          <w:sz w:val="24"/>
        </w:rPr>
        <w:t>待工程全部完成时（完工或通过竣工验收）支付至合同价95％（累计开票至100%）。</w:t>
      </w:r>
    </w:p>
    <w:p>
      <w:pPr>
        <w:spacing w:line="560" w:lineRule="exact"/>
        <w:ind w:firstLine="566" w:firstLineChars="236"/>
        <w:rPr>
          <w:rFonts w:hint="eastAsia" w:ascii="宋体" w:hAnsi="宋体"/>
          <w:color w:val="auto"/>
          <w:sz w:val="24"/>
        </w:rPr>
      </w:pPr>
      <w:r>
        <w:rPr>
          <w:rFonts w:hint="eastAsia" w:ascii="宋体" w:hAnsi="宋体"/>
          <w:color w:val="auto"/>
          <w:sz w:val="24"/>
          <w:u w:val="none"/>
          <w:lang w:eastAsia="zh-CN"/>
        </w:rPr>
        <w:t>（</w:t>
      </w:r>
      <w:r>
        <w:rPr>
          <w:rFonts w:hint="eastAsia" w:ascii="宋体" w:hAnsi="宋体"/>
          <w:color w:val="auto"/>
          <w:sz w:val="24"/>
          <w:u w:val="none"/>
          <w:lang w:val="en-US" w:eastAsia="zh-CN"/>
        </w:rPr>
        <w:t>4）</w:t>
      </w:r>
      <w:r>
        <w:rPr>
          <w:rFonts w:hint="eastAsia" w:ascii="宋体" w:hAnsi="宋体"/>
          <w:color w:val="auto"/>
          <w:sz w:val="24"/>
        </w:rPr>
        <w:t>剩下的5％合同价款作为质量保修金待工程缺陷责任期满（一般为12个月）后支付。</w:t>
      </w:r>
    </w:p>
    <w:p>
      <w:pPr>
        <w:spacing w:line="560" w:lineRule="exact"/>
        <w:ind w:firstLine="566" w:firstLineChars="236"/>
        <w:rPr>
          <w:rFonts w:hint="eastAsia" w:ascii="宋体" w:hAnsi="宋体"/>
          <w:color w:val="auto"/>
          <w:sz w:val="24"/>
        </w:rPr>
      </w:pPr>
      <w:r>
        <w:rPr>
          <w:rFonts w:hint="eastAsia" w:ascii="宋体" w:hAnsi="宋体"/>
          <w:color w:val="auto"/>
          <w:sz w:val="24"/>
          <w:lang w:val="en-US" w:eastAsia="zh-CN"/>
        </w:rPr>
        <w:t>3</w:t>
      </w:r>
      <w:r>
        <w:rPr>
          <w:rFonts w:hint="eastAsia" w:ascii="宋体" w:hAnsi="宋体"/>
          <w:color w:val="auto"/>
          <w:sz w:val="24"/>
          <w:lang w:eastAsia="zh-CN"/>
        </w:rPr>
        <w:t>.</w:t>
      </w:r>
      <w:r>
        <w:rPr>
          <w:rFonts w:hint="eastAsia" w:ascii="宋体" w:hAnsi="宋体"/>
          <w:color w:val="auto"/>
          <w:sz w:val="24"/>
        </w:rPr>
        <w:t>付款时，甲方按乙方中标后指定的本工程开户行、</w:t>
      </w:r>
      <w:r>
        <w:rPr>
          <w:rFonts w:hint="eastAsia" w:ascii="宋体" w:hAnsi="宋体"/>
          <w:color w:val="auto"/>
          <w:sz w:val="24"/>
          <w:lang w:eastAsia="zh-CN"/>
        </w:rPr>
        <w:t>账户</w:t>
      </w:r>
      <w:r>
        <w:rPr>
          <w:rFonts w:hint="eastAsia" w:ascii="宋体" w:hAnsi="宋体"/>
          <w:color w:val="auto"/>
          <w:sz w:val="24"/>
        </w:rPr>
        <w:t>、</w:t>
      </w:r>
      <w:r>
        <w:rPr>
          <w:rFonts w:hint="eastAsia" w:ascii="宋体" w:hAnsi="宋体"/>
          <w:color w:val="auto"/>
          <w:sz w:val="24"/>
          <w:lang w:eastAsia="zh-CN"/>
        </w:rPr>
        <w:t>账号拨付</w:t>
      </w:r>
      <w:r>
        <w:rPr>
          <w:rFonts w:hint="eastAsia" w:ascii="宋体" w:hAnsi="宋体"/>
          <w:color w:val="auto"/>
          <w:sz w:val="24"/>
        </w:rPr>
        <w:t>，不得随意更改。如确需更改，乙方必须出具盖有乙方单位的行政印章、财务专用印章及法人印章的证明材料。</w:t>
      </w:r>
    </w:p>
    <w:p>
      <w:pPr>
        <w:spacing w:line="560" w:lineRule="exact"/>
        <w:ind w:firstLine="566" w:firstLineChars="236"/>
        <w:rPr>
          <w:rFonts w:hint="eastAsia" w:ascii="宋体" w:hAnsi="宋体"/>
          <w:color w:val="auto"/>
          <w:sz w:val="24"/>
        </w:rPr>
      </w:pPr>
      <w:r>
        <w:rPr>
          <w:rFonts w:hint="eastAsia" w:ascii="宋体" w:hAnsi="宋体"/>
          <w:color w:val="auto"/>
          <w:sz w:val="24"/>
          <w:lang w:val="en-US" w:eastAsia="zh-CN"/>
        </w:rPr>
        <w:t>4</w:t>
      </w:r>
      <w:r>
        <w:rPr>
          <w:rFonts w:hint="eastAsia" w:ascii="宋体" w:hAnsi="宋体"/>
          <w:color w:val="auto"/>
          <w:sz w:val="24"/>
          <w:lang w:eastAsia="zh-CN"/>
        </w:rPr>
        <w:t>.</w:t>
      </w:r>
      <w:r>
        <w:rPr>
          <w:rFonts w:hint="eastAsia" w:ascii="宋体" w:hAnsi="宋体"/>
          <w:color w:val="auto"/>
          <w:sz w:val="24"/>
        </w:rPr>
        <w:t>每次付款前，乙方应按甲方审批的金额到甲方指定的税务部门开具国家认可的含税发票，甲方收到</w:t>
      </w:r>
      <w:r>
        <w:rPr>
          <w:rFonts w:hint="eastAsia" w:ascii="宋体" w:hAnsi="宋体"/>
          <w:color w:val="auto"/>
          <w:sz w:val="24"/>
          <w:lang w:val="en-US" w:eastAsia="zh-CN"/>
        </w:rPr>
        <w:t>合格的</w:t>
      </w:r>
      <w:r>
        <w:rPr>
          <w:rFonts w:hint="eastAsia" w:ascii="宋体" w:hAnsi="宋体"/>
          <w:color w:val="auto"/>
          <w:sz w:val="24"/>
        </w:rPr>
        <w:t>发票后方能付出工程款。</w:t>
      </w:r>
    </w:p>
    <w:p>
      <w:pPr>
        <w:spacing w:line="560" w:lineRule="exact"/>
        <w:ind w:firstLine="480" w:firstLineChars="200"/>
        <w:rPr>
          <w:rFonts w:hint="eastAsia" w:ascii="宋体" w:hAnsi="宋体"/>
          <w:color w:val="auto"/>
          <w:sz w:val="24"/>
        </w:rPr>
      </w:pPr>
    </w:p>
    <w:p>
      <w:pPr>
        <w:autoSpaceDE w:val="0"/>
        <w:autoSpaceDN w:val="0"/>
        <w:adjustRightInd w:val="0"/>
        <w:spacing w:line="560" w:lineRule="exact"/>
        <w:jc w:val="left"/>
        <w:rPr>
          <w:rFonts w:ascii="宋体" w:hAnsi="宋体"/>
          <w:b/>
          <w:bCs/>
          <w:color w:val="auto"/>
          <w:kern w:val="0"/>
          <w:sz w:val="24"/>
        </w:rPr>
      </w:pPr>
      <w:r>
        <w:rPr>
          <w:rFonts w:hint="eastAsia" w:ascii="宋体" w:hAnsi="宋体"/>
          <w:b/>
          <w:bCs/>
          <w:color w:val="auto"/>
          <w:kern w:val="0"/>
          <w:sz w:val="24"/>
        </w:rPr>
        <w:t>五、保修办法</w:t>
      </w:r>
    </w:p>
    <w:p>
      <w:pPr>
        <w:spacing w:line="560" w:lineRule="exact"/>
        <w:ind w:firstLine="480" w:firstLineChars="200"/>
        <w:rPr>
          <w:rFonts w:hint="eastAsia" w:ascii="宋体" w:hAnsi="宋体"/>
          <w:color w:val="auto"/>
          <w:sz w:val="24"/>
        </w:rPr>
      </w:pPr>
      <w:r>
        <w:rPr>
          <w:rFonts w:hint="eastAsia" w:ascii="宋体" w:hAnsi="宋体"/>
          <w:color w:val="auto"/>
          <w:sz w:val="24"/>
        </w:rPr>
        <w:t>本工程按建设部第80号令《房屋建筑工程质量保修办法》实行保修，保修期按工程竣工验收合格之日起算一年。</w:t>
      </w:r>
    </w:p>
    <w:p>
      <w:pPr>
        <w:spacing w:line="560" w:lineRule="exact"/>
        <w:ind w:firstLine="480" w:firstLineChars="200"/>
        <w:rPr>
          <w:rFonts w:hint="eastAsia" w:ascii="宋体" w:hAnsi="宋体"/>
          <w:color w:val="auto"/>
          <w:sz w:val="24"/>
        </w:rPr>
      </w:pPr>
      <w:r>
        <w:rPr>
          <w:rFonts w:hint="eastAsia" w:ascii="宋体" w:hAnsi="宋体"/>
          <w:color w:val="auto"/>
          <w:sz w:val="24"/>
        </w:rPr>
        <w:t>在质保期内，如工程质量出现问题时，乙方应在接到甲方通知后24小时内做出响应，如不能及时维修，则甲方有权另行安排人员维修并从质保金中扣除有关维修费用。</w:t>
      </w:r>
    </w:p>
    <w:p>
      <w:pPr>
        <w:spacing w:line="560" w:lineRule="exact"/>
        <w:ind w:firstLine="480" w:firstLineChars="200"/>
        <w:rPr>
          <w:rFonts w:hint="eastAsia" w:ascii="宋体" w:hAnsi="宋体"/>
          <w:color w:val="auto"/>
          <w:sz w:val="24"/>
        </w:rPr>
      </w:pPr>
    </w:p>
    <w:p>
      <w:pPr>
        <w:autoSpaceDE w:val="0"/>
        <w:autoSpaceDN w:val="0"/>
        <w:adjustRightInd w:val="0"/>
        <w:spacing w:line="560" w:lineRule="exact"/>
        <w:jc w:val="left"/>
        <w:rPr>
          <w:rFonts w:hint="eastAsia" w:ascii="宋体" w:hAnsi="宋体"/>
          <w:b/>
          <w:bCs/>
          <w:color w:val="auto"/>
          <w:kern w:val="0"/>
          <w:sz w:val="24"/>
        </w:rPr>
      </w:pPr>
      <w:r>
        <w:rPr>
          <w:rFonts w:hint="eastAsia" w:ascii="宋体" w:hAnsi="宋体"/>
          <w:b/>
          <w:bCs/>
          <w:color w:val="auto"/>
          <w:kern w:val="0"/>
          <w:sz w:val="24"/>
        </w:rPr>
        <w:t>六、双方的权利与责任</w:t>
      </w:r>
    </w:p>
    <w:p>
      <w:pPr>
        <w:autoSpaceDE w:val="0"/>
        <w:autoSpaceDN w:val="0"/>
        <w:adjustRightInd w:val="0"/>
        <w:spacing w:line="560" w:lineRule="exact"/>
        <w:ind w:firstLine="480" w:firstLineChars="200"/>
        <w:jc w:val="left"/>
        <w:rPr>
          <w:rFonts w:ascii="宋体" w:hAnsi="宋体"/>
          <w:color w:val="auto"/>
          <w:kern w:val="0"/>
          <w:sz w:val="24"/>
        </w:rPr>
      </w:pPr>
      <w:r>
        <w:rPr>
          <w:rFonts w:hint="eastAsia" w:ascii="宋体" w:hAnsi="宋体"/>
          <w:color w:val="auto"/>
          <w:sz w:val="24"/>
          <w:lang w:eastAsia="zh-CN"/>
        </w:rPr>
        <w:t>1.</w:t>
      </w:r>
      <w:r>
        <w:rPr>
          <w:rFonts w:hint="eastAsia" w:ascii="宋体" w:hAnsi="宋体"/>
          <w:color w:val="auto"/>
          <w:sz w:val="24"/>
        </w:rPr>
        <w:t>甲方的权利与责任</w:t>
      </w:r>
    </w:p>
    <w:p>
      <w:pPr>
        <w:spacing w:line="560" w:lineRule="exact"/>
        <w:ind w:firstLine="424" w:firstLineChars="177"/>
        <w:rPr>
          <w:rFonts w:hint="eastAsia" w:ascii="宋体" w:hAnsi="宋体"/>
          <w:color w:val="auto"/>
          <w:sz w:val="24"/>
        </w:rPr>
      </w:pPr>
      <w:r>
        <w:rPr>
          <w:rFonts w:hint="eastAsia" w:ascii="宋体" w:hAnsi="宋体"/>
          <w:color w:val="auto"/>
          <w:sz w:val="24"/>
        </w:rPr>
        <w:t>① 乙方采购的所有材料均应经甲方现场管理人员和工程总监验收认可，否则甲方有权拒绝采用未经验收认可的材料。</w:t>
      </w:r>
    </w:p>
    <w:p>
      <w:pPr>
        <w:spacing w:line="560" w:lineRule="exact"/>
        <w:ind w:left="565" w:leftChars="203" w:hanging="139" w:hangingChars="58"/>
        <w:rPr>
          <w:rFonts w:hint="eastAsia" w:ascii="宋体" w:hAnsi="宋体"/>
          <w:color w:val="auto"/>
          <w:sz w:val="24"/>
        </w:rPr>
      </w:pPr>
      <w:r>
        <w:rPr>
          <w:rFonts w:hint="eastAsia" w:ascii="宋体" w:hAnsi="宋体"/>
          <w:color w:val="auto"/>
          <w:sz w:val="24"/>
        </w:rPr>
        <w:t>②有权对施工质量进行检查、监督，并可随时向乙方提出整改意见。</w:t>
      </w:r>
    </w:p>
    <w:p>
      <w:pPr>
        <w:pStyle w:val="16"/>
        <w:spacing w:line="560" w:lineRule="exact"/>
        <w:rPr>
          <w:rFonts w:hint="eastAsia" w:ascii="宋体" w:hAnsi="宋体"/>
          <w:color w:val="auto"/>
        </w:rPr>
      </w:pPr>
      <w:r>
        <w:rPr>
          <w:rFonts w:hint="eastAsia" w:ascii="宋体" w:hAnsi="宋体"/>
          <w:color w:val="auto"/>
        </w:rPr>
        <w:t>③为乙方施工人员进出场提供方便，提供施工现场的水源、电源搭口，乙方所用水电费用应按实结算付给甲方。乙方应根据甲方施工现场合理安排施工设施和堆放施工材料。</w:t>
      </w:r>
    </w:p>
    <w:p>
      <w:pPr>
        <w:spacing w:line="560" w:lineRule="exact"/>
        <w:ind w:firstLine="424" w:firstLineChars="177"/>
        <w:rPr>
          <w:rFonts w:hint="eastAsia" w:ascii="宋体" w:hAnsi="宋体"/>
          <w:color w:val="auto"/>
          <w:sz w:val="24"/>
        </w:rPr>
      </w:pPr>
      <w:r>
        <w:rPr>
          <w:rFonts w:hint="eastAsia" w:ascii="宋体" w:hAnsi="宋体"/>
          <w:color w:val="auto"/>
          <w:sz w:val="24"/>
        </w:rPr>
        <w:t>④开工前，甲方为乙方提供设计图纸及施工现场的资料等。</w:t>
      </w:r>
    </w:p>
    <w:p>
      <w:pPr>
        <w:spacing w:line="560" w:lineRule="exact"/>
        <w:ind w:firstLine="424" w:firstLineChars="177"/>
        <w:rPr>
          <w:rFonts w:ascii="宋体" w:hAnsi="宋体"/>
          <w:color w:val="auto"/>
          <w:sz w:val="24"/>
        </w:rPr>
      </w:pPr>
      <w:r>
        <w:rPr>
          <w:rFonts w:hint="eastAsia" w:ascii="宋体" w:hAnsi="宋体"/>
          <w:color w:val="auto"/>
          <w:sz w:val="24"/>
        </w:rPr>
        <w:t>⑤组织技术交底，形成《技术交底纪要》，并组织现场放线。</w:t>
      </w:r>
    </w:p>
    <w:p>
      <w:pPr>
        <w:spacing w:line="560" w:lineRule="exact"/>
        <w:ind w:left="565" w:leftChars="203" w:hanging="139" w:hangingChars="58"/>
        <w:rPr>
          <w:rFonts w:hint="eastAsia" w:ascii="宋体" w:hAnsi="宋体"/>
          <w:color w:val="auto"/>
          <w:sz w:val="24"/>
        </w:rPr>
      </w:pPr>
      <w:r>
        <w:rPr>
          <w:rFonts w:hint="eastAsia" w:ascii="宋体" w:hAnsi="宋体"/>
          <w:color w:val="auto"/>
          <w:sz w:val="24"/>
        </w:rPr>
        <w:t>⑥负责协调与政府（上级）主管部门的关系。</w:t>
      </w:r>
    </w:p>
    <w:p>
      <w:pPr>
        <w:spacing w:line="560" w:lineRule="exact"/>
        <w:ind w:left="565" w:leftChars="203" w:hanging="139" w:hangingChars="58"/>
        <w:rPr>
          <w:rFonts w:hint="eastAsia" w:ascii="宋体" w:hAnsi="宋体"/>
          <w:color w:val="auto"/>
          <w:sz w:val="24"/>
        </w:rPr>
      </w:pPr>
      <w:r>
        <w:rPr>
          <w:rFonts w:hint="eastAsia" w:ascii="宋体" w:hAnsi="宋体"/>
          <w:color w:val="auto"/>
          <w:sz w:val="24"/>
        </w:rPr>
        <w:t>⑦根据合同规定，审核并及时支付工程款。</w:t>
      </w:r>
    </w:p>
    <w:p>
      <w:pPr>
        <w:pStyle w:val="16"/>
        <w:spacing w:line="560" w:lineRule="exact"/>
        <w:rPr>
          <w:rFonts w:hint="eastAsia" w:ascii="宋体" w:hAnsi="宋体"/>
          <w:color w:val="auto"/>
        </w:rPr>
      </w:pPr>
      <w:r>
        <w:rPr>
          <w:rFonts w:hint="eastAsia" w:ascii="宋体" w:hAnsi="宋体"/>
          <w:color w:val="auto"/>
        </w:rPr>
        <w:t>⑧在乙方提出隐蔽工程验收报告后一天内组织验收；工程竣工后，组织工程竣工验收及审计工作，并按合同规定办理移交手续。</w:t>
      </w:r>
    </w:p>
    <w:p>
      <w:pPr>
        <w:spacing w:line="560" w:lineRule="exact"/>
        <w:ind w:left="567" w:leftChars="270"/>
        <w:rPr>
          <w:rFonts w:hint="eastAsia" w:ascii="宋体" w:hAnsi="宋体"/>
          <w:color w:val="auto"/>
          <w:sz w:val="24"/>
        </w:rPr>
      </w:pPr>
      <w:r>
        <w:rPr>
          <w:rFonts w:ascii="宋体" w:hAnsi="宋体"/>
          <w:color w:val="auto"/>
          <w:sz w:val="24"/>
        </w:rPr>
        <w:t>2</w:t>
      </w:r>
      <w:r>
        <w:rPr>
          <w:rFonts w:hint="eastAsia" w:ascii="宋体" w:hAnsi="宋体"/>
          <w:color w:val="auto"/>
          <w:sz w:val="24"/>
          <w:lang w:eastAsia="zh-CN"/>
        </w:rPr>
        <w:t>.</w:t>
      </w:r>
      <w:r>
        <w:rPr>
          <w:rFonts w:hint="eastAsia" w:ascii="宋体" w:hAnsi="宋体"/>
          <w:color w:val="auto"/>
          <w:sz w:val="24"/>
        </w:rPr>
        <w:t>乙方的权利与责任</w:t>
      </w:r>
    </w:p>
    <w:p>
      <w:pPr>
        <w:pStyle w:val="16"/>
        <w:spacing w:line="560" w:lineRule="exact"/>
        <w:rPr>
          <w:rFonts w:ascii="宋体" w:hAnsi="宋体"/>
          <w:color w:val="auto"/>
        </w:rPr>
      </w:pPr>
      <w:r>
        <w:rPr>
          <w:rFonts w:hint="eastAsia" w:ascii="宋体" w:hAnsi="宋体"/>
          <w:color w:val="auto"/>
        </w:rPr>
        <w:t>①负责编制切实可行的施工组织设计和进度计划，提交开工报告，隐蔽工程验收报告。确保按合同的规定如期完工和交付使用，确保工程质量达到要求。</w:t>
      </w:r>
    </w:p>
    <w:p>
      <w:pPr>
        <w:pStyle w:val="16"/>
        <w:spacing w:line="560" w:lineRule="exact"/>
        <w:rPr>
          <w:rFonts w:hint="eastAsia" w:ascii="宋体" w:hAnsi="宋体"/>
          <w:color w:val="auto"/>
        </w:rPr>
      </w:pPr>
      <w:r>
        <w:rPr>
          <w:rFonts w:hint="eastAsia" w:ascii="宋体" w:hAnsi="宋体"/>
          <w:color w:val="auto"/>
        </w:rPr>
        <w:t>②严格按照设计图纸、交底纪要、设计变更、国家规范及其颁布的有关规定进行施工，不得随意更改，并接受甲方和质监部门的监督检查。</w:t>
      </w:r>
    </w:p>
    <w:p>
      <w:pPr>
        <w:pStyle w:val="16"/>
        <w:spacing w:line="560" w:lineRule="exact"/>
        <w:rPr>
          <w:rFonts w:hint="eastAsia" w:ascii="宋体" w:hAnsi="宋体"/>
          <w:color w:val="auto"/>
        </w:rPr>
      </w:pPr>
      <w:r>
        <w:rPr>
          <w:rFonts w:hint="eastAsia" w:ascii="宋体" w:hAnsi="宋体"/>
          <w:color w:val="auto"/>
        </w:rPr>
        <w:t>③负责组织材料、劳动力按时进场施工，在甲方收费部门的指导下安装水电计量设备（由乙方自行负责提供），并按月如实向甲方收费部门上缴水电费用，乙方应保证用电的安全性及准确性，防止偷电、漏电，如发生偷电现象除补足用电差额外，另罚壹万元。</w:t>
      </w:r>
    </w:p>
    <w:p>
      <w:pPr>
        <w:spacing w:line="560" w:lineRule="exact"/>
        <w:ind w:firstLine="424" w:firstLineChars="177"/>
        <w:rPr>
          <w:rFonts w:hint="eastAsia" w:ascii="宋体" w:hAnsi="宋体"/>
          <w:color w:val="auto"/>
          <w:sz w:val="24"/>
        </w:rPr>
      </w:pPr>
      <w:r>
        <w:rPr>
          <w:rFonts w:hint="eastAsia" w:ascii="宋体" w:hAnsi="宋体"/>
          <w:color w:val="auto"/>
          <w:sz w:val="24"/>
        </w:rPr>
        <w:t>④项目经理和施工员等须在施工现场精心组织、严格检查，确保文明、安全施工，加强安全教育，落实安全防范措施。在施工过程中发生的各种大小人身、设备等安全事故，均由乙方全部负责。在施工区域内要确保甲方人身及财产安全，均由乙方承担全部责任。</w:t>
      </w:r>
    </w:p>
    <w:p>
      <w:pPr>
        <w:spacing w:line="560" w:lineRule="exact"/>
        <w:ind w:firstLine="424" w:firstLineChars="177"/>
        <w:rPr>
          <w:rFonts w:hint="eastAsia" w:ascii="宋体" w:hAnsi="宋体"/>
          <w:color w:val="auto"/>
          <w:sz w:val="24"/>
        </w:rPr>
      </w:pPr>
      <w:r>
        <w:rPr>
          <w:rFonts w:hint="eastAsia" w:ascii="宋体" w:hAnsi="宋体"/>
          <w:color w:val="auto"/>
          <w:sz w:val="24"/>
        </w:rPr>
        <w:t>⑤施工时注意保护环境，尽量减少噪音及扬尘的污染。遵守甲方工厂的厂纪厂规，不得在施工现场内食宿，违者按规定罚款。在工程实施过程中，乙方必须及时清除建筑垃圾，施工设备及材料应摆放整齐有序，摆放在指定区域，道路上严禁搅拌砂浆及堆放建筑材料</w:t>
      </w:r>
      <w:r>
        <w:rPr>
          <w:rFonts w:hint="eastAsia" w:ascii="宋体" w:hAnsi="宋体"/>
          <w:color w:val="auto"/>
          <w:sz w:val="24"/>
          <w:lang w:eastAsia="zh-CN"/>
        </w:rPr>
        <w:t>，</w:t>
      </w:r>
      <w:r>
        <w:rPr>
          <w:rFonts w:hint="eastAsia" w:ascii="宋体" w:hAnsi="宋体"/>
          <w:color w:val="auto"/>
          <w:sz w:val="24"/>
        </w:rPr>
        <w:t xml:space="preserve">并运送到指定地点，保证场地整洁卫生。工程交付使用前，乙方必须彻底清除建筑垃圾并对施工现场进行全面清理。 </w:t>
      </w:r>
    </w:p>
    <w:p>
      <w:pPr>
        <w:pStyle w:val="16"/>
        <w:spacing w:line="560" w:lineRule="exact"/>
        <w:rPr>
          <w:rFonts w:hint="eastAsia" w:ascii="宋体" w:hAnsi="宋体"/>
          <w:color w:val="auto"/>
        </w:rPr>
      </w:pPr>
      <w:r>
        <w:rPr>
          <w:rFonts w:hint="eastAsia" w:ascii="宋体" w:hAnsi="宋体"/>
          <w:color w:val="auto"/>
        </w:rPr>
        <w:t>⑥积极配合甲方进行验收工作，按甲方的要求及时提供验收所需的一切资料。</w:t>
      </w:r>
    </w:p>
    <w:p>
      <w:pPr>
        <w:autoSpaceDE w:val="0"/>
        <w:autoSpaceDN w:val="0"/>
        <w:adjustRightInd w:val="0"/>
        <w:spacing w:line="560" w:lineRule="exact"/>
        <w:ind w:firstLine="426"/>
        <w:jc w:val="left"/>
        <w:rPr>
          <w:rFonts w:hint="eastAsia" w:ascii="宋体" w:hAnsi="宋体" w:eastAsia="宋体"/>
          <w:color w:val="auto"/>
          <w:sz w:val="24"/>
          <w:lang w:val="en-US" w:eastAsia="zh-CN"/>
        </w:rPr>
      </w:pPr>
      <w:r>
        <w:rPr>
          <w:rFonts w:hint="eastAsia" w:ascii="宋体" w:hAnsi="宋体"/>
          <w:color w:val="auto"/>
          <w:sz w:val="24"/>
        </w:rPr>
        <w:t>⑦工程交付使用后五日内，乙方必须将所有施工相关物品清退出场，否则甲方有权收取场地占用费</w:t>
      </w:r>
      <w:r>
        <w:rPr>
          <w:rFonts w:hint="eastAsia" w:ascii="宋体" w:hAnsi="宋体"/>
          <w:color w:val="auto"/>
          <w:sz w:val="24"/>
          <w:lang w:eastAsia="zh-CN"/>
        </w:rPr>
        <w:t>。</w:t>
      </w:r>
    </w:p>
    <w:p>
      <w:pPr>
        <w:autoSpaceDE w:val="0"/>
        <w:autoSpaceDN w:val="0"/>
        <w:adjustRightInd w:val="0"/>
        <w:spacing w:line="560" w:lineRule="exact"/>
        <w:ind w:firstLine="640"/>
        <w:jc w:val="left"/>
        <w:rPr>
          <w:rFonts w:ascii="宋体" w:hAnsi="宋体"/>
          <w:color w:val="auto"/>
          <w:sz w:val="24"/>
        </w:rPr>
      </w:pPr>
    </w:p>
    <w:p>
      <w:pPr>
        <w:spacing w:line="560" w:lineRule="exact"/>
        <w:rPr>
          <w:rFonts w:hint="eastAsia" w:ascii="宋体" w:hAnsi="宋体"/>
          <w:b/>
          <w:bCs/>
          <w:color w:val="auto"/>
          <w:kern w:val="0"/>
          <w:sz w:val="24"/>
        </w:rPr>
      </w:pPr>
      <w:r>
        <w:rPr>
          <w:rFonts w:hint="eastAsia" w:ascii="宋体" w:hAnsi="宋体"/>
          <w:b/>
          <w:bCs/>
          <w:color w:val="auto"/>
          <w:kern w:val="0"/>
          <w:sz w:val="24"/>
        </w:rPr>
        <w:t>七、违约责任</w:t>
      </w:r>
    </w:p>
    <w:p>
      <w:pPr>
        <w:spacing w:line="560" w:lineRule="exact"/>
        <w:ind w:firstLine="480" w:firstLineChars="200"/>
        <w:rPr>
          <w:rFonts w:hint="eastAsia" w:ascii="宋体" w:hAnsi="宋体"/>
          <w:color w:val="auto"/>
          <w:sz w:val="24"/>
        </w:rPr>
      </w:pPr>
      <w:r>
        <w:rPr>
          <w:rFonts w:hint="eastAsia" w:ascii="宋体" w:hAnsi="宋体"/>
          <w:color w:val="auto"/>
          <w:sz w:val="24"/>
        </w:rPr>
        <w:t>1</w:t>
      </w:r>
      <w:r>
        <w:rPr>
          <w:rFonts w:hint="eastAsia" w:ascii="宋体" w:hAnsi="宋体"/>
          <w:color w:val="auto"/>
          <w:sz w:val="24"/>
          <w:lang w:eastAsia="zh-CN"/>
        </w:rPr>
        <w:t>.</w:t>
      </w:r>
      <w:r>
        <w:rPr>
          <w:rFonts w:hint="eastAsia" w:ascii="宋体" w:hAnsi="宋体"/>
          <w:color w:val="auto"/>
          <w:sz w:val="24"/>
        </w:rPr>
        <w:t>合同签订后，乙方单方无理由废除合同，乙方将赔偿给甲方一切损失；如甲方单方无理由废除合同，则甲方将赔偿给乙方一切</w:t>
      </w:r>
      <w:r>
        <w:rPr>
          <w:rFonts w:hint="eastAsia" w:ascii="宋体" w:hAnsi="宋体"/>
          <w:color w:val="auto"/>
          <w:sz w:val="24"/>
          <w:lang w:val="en-US" w:eastAsia="zh-CN"/>
        </w:rPr>
        <w:t>直接</w:t>
      </w:r>
      <w:r>
        <w:rPr>
          <w:rFonts w:hint="eastAsia" w:ascii="宋体" w:hAnsi="宋体"/>
          <w:color w:val="auto"/>
          <w:sz w:val="24"/>
        </w:rPr>
        <w:t>损失。</w:t>
      </w:r>
    </w:p>
    <w:p>
      <w:pPr>
        <w:spacing w:line="560" w:lineRule="exact"/>
        <w:ind w:firstLine="480" w:firstLineChars="200"/>
        <w:rPr>
          <w:rFonts w:hint="eastAsia" w:ascii="宋体" w:hAnsi="宋体"/>
          <w:color w:val="auto"/>
          <w:sz w:val="24"/>
        </w:rPr>
      </w:pPr>
      <w:r>
        <w:rPr>
          <w:rFonts w:hint="eastAsia" w:ascii="宋体" w:hAnsi="宋体"/>
          <w:color w:val="auto"/>
          <w:sz w:val="24"/>
        </w:rPr>
        <w:t>2</w:t>
      </w:r>
      <w:r>
        <w:rPr>
          <w:rFonts w:hint="eastAsia" w:ascii="宋体" w:hAnsi="宋体"/>
          <w:color w:val="auto"/>
          <w:sz w:val="24"/>
          <w:lang w:eastAsia="zh-CN"/>
        </w:rPr>
        <w:t>.</w:t>
      </w:r>
      <w:r>
        <w:rPr>
          <w:rFonts w:hint="eastAsia" w:ascii="宋体" w:hAnsi="宋体"/>
          <w:color w:val="auto"/>
          <w:sz w:val="24"/>
        </w:rPr>
        <w:t>本工程乙方不得转包给他人。</w:t>
      </w:r>
    </w:p>
    <w:p>
      <w:pPr>
        <w:spacing w:line="560" w:lineRule="exact"/>
        <w:ind w:firstLine="480" w:firstLineChars="200"/>
        <w:rPr>
          <w:rFonts w:hint="eastAsia" w:ascii="宋体" w:hAnsi="宋体"/>
          <w:color w:val="auto"/>
          <w:sz w:val="24"/>
        </w:rPr>
      </w:pPr>
      <w:r>
        <w:rPr>
          <w:rFonts w:hint="eastAsia" w:ascii="宋体" w:hAnsi="宋体"/>
          <w:color w:val="auto"/>
          <w:sz w:val="24"/>
        </w:rPr>
        <w:t>3</w:t>
      </w:r>
      <w:r>
        <w:rPr>
          <w:rFonts w:hint="eastAsia" w:ascii="宋体" w:hAnsi="宋体"/>
          <w:color w:val="auto"/>
          <w:sz w:val="24"/>
          <w:lang w:eastAsia="zh-CN"/>
        </w:rPr>
        <w:t>.</w:t>
      </w:r>
      <w:r>
        <w:rPr>
          <w:rFonts w:hint="eastAsia" w:ascii="宋体" w:hAnsi="宋体"/>
          <w:color w:val="auto"/>
          <w:sz w:val="24"/>
        </w:rPr>
        <w:t>质量违约：该工程质量等级施工要求必须达到合格，竣工后，甲方组织相关部门验收时若达不到合格要求的，除无条件返工外，乙方还应承担该合同工程总造价5%的违约金。如工程质量不符合规定，甲方有权要求返工，其返工造成的一切费用全部由乙方负责。并承担由此造成甲方的一切损失。</w:t>
      </w:r>
    </w:p>
    <w:p>
      <w:pPr>
        <w:tabs>
          <w:tab w:val="left" w:pos="0"/>
        </w:tabs>
        <w:spacing w:line="560" w:lineRule="exact"/>
        <w:ind w:firstLine="480" w:firstLineChars="200"/>
        <w:rPr>
          <w:rFonts w:hint="eastAsia" w:ascii="宋体" w:hAnsi="宋体"/>
          <w:color w:val="auto"/>
          <w:sz w:val="24"/>
        </w:rPr>
      </w:pPr>
      <w:r>
        <w:rPr>
          <w:rFonts w:hint="eastAsia" w:ascii="宋体" w:hAnsi="宋体"/>
          <w:color w:val="auto"/>
          <w:sz w:val="24"/>
        </w:rPr>
        <w:t>4</w:t>
      </w:r>
      <w:r>
        <w:rPr>
          <w:rFonts w:hint="eastAsia" w:ascii="宋体" w:hAnsi="宋体"/>
          <w:color w:val="auto"/>
          <w:sz w:val="24"/>
          <w:lang w:eastAsia="zh-CN"/>
        </w:rPr>
        <w:t>.</w:t>
      </w:r>
      <w:r>
        <w:rPr>
          <w:rFonts w:hint="eastAsia" w:ascii="宋体" w:hAnsi="宋体"/>
          <w:color w:val="auto"/>
          <w:sz w:val="24"/>
        </w:rPr>
        <w:t>工期违约：按合同规定的工期交付使用，每推迟一天乙方应</w:t>
      </w:r>
      <w:r>
        <w:rPr>
          <w:rFonts w:hint="eastAsia" w:ascii="宋体" w:hAnsi="宋体"/>
          <w:color w:val="auto"/>
          <w:sz w:val="24"/>
          <w:lang w:val="en-US" w:eastAsia="zh-CN"/>
        </w:rPr>
        <w:t>承担</w:t>
      </w:r>
      <w:r>
        <w:rPr>
          <w:rFonts w:hint="eastAsia" w:ascii="宋体" w:hAnsi="宋体"/>
          <w:color w:val="auto"/>
          <w:sz w:val="24"/>
        </w:rPr>
        <w:t>违约金1000元，并</w:t>
      </w:r>
      <w:r>
        <w:rPr>
          <w:rFonts w:hint="eastAsia" w:ascii="宋体" w:hAnsi="宋体"/>
          <w:color w:val="auto"/>
          <w:sz w:val="24"/>
          <w:lang w:eastAsia="zh-CN"/>
        </w:rPr>
        <w:t>以此类推</w:t>
      </w:r>
      <w:r>
        <w:rPr>
          <w:rFonts w:hint="eastAsia" w:ascii="宋体" w:hAnsi="宋体"/>
          <w:color w:val="auto"/>
          <w:sz w:val="24"/>
        </w:rPr>
        <w:t>。</w:t>
      </w:r>
    </w:p>
    <w:p>
      <w:pPr>
        <w:tabs>
          <w:tab w:val="left" w:pos="0"/>
        </w:tabs>
        <w:spacing w:line="560" w:lineRule="exact"/>
        <w:ind w:firstLine="480" w:firstLineChars="200"/>
        <w:rPr>
          <w:rFonts w:hint="eastAsia" w:ascii="宋体" w:hAnsi="宋体"/>
          <w:color w:val="auto"/>
          <w:sz w:val="24"/>
        </w:rPr>
      </w:pPr>
      <w:r>
        <w:rPr>
          <w:rFonts w:hint="eastAsia" w:ascii="宋体" w:hAnsi="宋体"/>
          <w:color w:val="auto"/>
          <w:sz w:val="24"/>
          <w:lang w:eastAsia="zh-CN"/>
        </w:rPr>
        <w:t>5.</w:t>
      </w:r>
      <w:r>
        <w:rPr>
          <w:rFonts w:hint="eastAsia" w:ascii="宋体" w:hAnsi="宋体"/>
          <w:color w:val="auto"/>
          <w:sz w:val="24"/>
        </w:rPr>
        <w:t>若支付以上款项不足以弥补甲方损失的，乙方还应支付该损失的差额部分。</w:t>
      </w:r>
    </w:p>
    <w:p>
      <w:pPr>
        <w:tabs>
          <w:tab w:val="left" w:pos="0"/>
        </w:tabs>
        <w:spacing w:line="560" w:lineRule="exact"/>
        <w:ind w:firstLine="480" w:firstLineChars="200"/>
        <w:rPr>
          <w:rFonts w:hint="eastAsia" w:ascii="宋体" w:hAnsi="宋体"/>
          <w:color w:val="auto"/>
          <w:sz w:val="24"/>
        </w:rPr>
      </w:pPr>
    </w:p>
    <w:p>
      <w:pPr>
        <w:spacing w:line="560" w:lineRule="exact"/>
        <w:rPr>
          <w:rFonts w:hint="eastAsia" w:ascii="宋体" w:hAnsi="宋体"/>
          <w:b/>
          <w:bCs/>
          <w:color w:val="auto"/>
          <w:kern w:val="0"/>
          <w:sz w:val="24"/>
        </w:rPr>
      </w:pPr>
      <w:r>
        <w:rPr>
          <w:rFonts w:hint="eastAsia" w:ascii="宋体" w:hAnsi="宋体"/>
          <w:b/>
          <w:bCs/>
          <w:color w:val="auto"/>
          <w:kern w:val="0"/>
          <w:sz w:val="24"/>
        </w:rPr>
        <w:t>八、组成合同的文件</w:t>
      </w:r>
    </w:p>
    <w:p>
      <w:pPr>
        <w:spacing w:line="560" w:lineRule="exact"/>
        <w:ind w:firstLine="484" w:firstLineChars="202"/>
        <w:rPr>
          <w:rFonts w:hint="eastAsia" w:ascii="宋体" w:hAnsi="宋体"/>
          <w:color w:val="auto"/>
          <w:kern w:val="0"/>
          <w:sz w:val="24"/>
        </w:rPr>
      </w:pPr>
      <w:r>
        <w:rPr>
          <w:rFonts w:hint="eastAsia" w:ascii="宋体" w:hAnsi="宋体"/>
          <w:color w:val="auto"/>
          <w:kern w:val="0"/>
          <w:sz w:val="24"/>
        </w:rPr>
        <w:t>组成合同的文件包括：</w:t>
      </w:r>
    </w:p>
    <w:p>
      <w:pPr>
        <w:spacing w:line="560" w:lineRule="exact"/>
        <w:ind w:left="566"/>
        <w:rPr>
          <w:rFonts w:hint="eastAsia" w:ascii="宋体" w:hAnsi="宋体"/>
          <w:color w:val="auto"/>
          <w:kern w:val="0"/>
          <w:sz w:val="24"/>
        </w:rPr>
      </w:pPr>
      <w:r>
        <w:rPr>
          <w:rFonts w:hint="eastAsia" w:ascii="宋体" w:hAnsi="宋体"/>
          <w:color w:val="auto"/>
          <w:kern w:val="0"/>
          <w:sz w:val="24"/>
          <w:lang w:eastAsia="zh-CN"/>
        </w:rPr>
        <w:t>1.</w:t>
      </w:r>
      <w:r>
        <w:rPr>
          <w:rFonts w:hint="eastAsia" w:ascii="宋体" w:hAnsi="宋体"/>
          <w:color w:val="auto"/>
          <w:kern w:val="0"/>
          <w:sz w:val="24"/>
        </w:rPr>
        <w:t>本合同书；</w:t>
      </w:r>
    </w:p>
    <w:p>
      <w:pPr>
        <w:spacing w:line="560" w:lineRule="exact"/>
        <w:ind w:left="566"/>
        <w:rPr>
          <w:rFonts w:hint="eastAsia" w:ascii="宋体" w:hAnsi="宋体"/>
          <w:color w:val="auto"/>
          <w:kern w:val="0"/>
          <w:sz w:val="24"/>
        </w:rPr>
      </w:pPr>
      <w:r>
        <w:rPr>
          <w:rFonts w:hint="eastAsia" w:ascii="宋体" w:hAnsi="宋体"/>
          <w:color w:val="auto"/>
          <w:kern w:val="0"/>
          <w:sz w:val="24"/>
          <w:lang w:eastAsia="zh-CN"/>
        </w:rPr>
        <w:t>2.比选</w:t>
      </w:r>
      <w:r>
        <w:rPr>
          <w:rFonts w:hint="eastAsia" w:ascii="宋体" w:hAnsi="宋体"/>
          <w:color w:val="auto"/>
          <w:kern w:val="0"/>
          <w:sz w:val="24"/>
        </w:rPr>
        <w:t>文件、</w:t>
      </w:r>
      <w:r>
        <w:rPr>
          <w:rFonts w:hint="eastAsia" w:ascii="宋体" w:hAnsi="宋体"/>
          <w:color w:val="auto"/>
          <w:kern w:val="0"/>
          <w:sz w:val="24"/>
          <w:lang w:eastAsia="zh-CN"/>
        </w:rPr>
        <w:t>比选</w:t>
      </w:r>
      <w:r>
        <w:rPr>
          <w:rFonts w:hint="eastAsia" w:ascii="宋体" w:hAnsi="宋体"/>
          <w:color w:val="auto"/>
          <w:kern w:val="0"/>
          <w:sz w:val="24"/>
        </w:rPr>
        <w:t>答疑，中</w:t>
      </w:r>
      <w:r>
        <w:rPr>
          <w:rFonts w:hint="eastAsia" w:ascii="宋体" w:hAnsi="宋体"/>
          <w:color w:val="auto"/>
          <w:kern w:val="0"/>
          <w:sz w:val="24"/>
          <w:lang w:eastAsia="zh-CN"/>
        </w:rPr>
        <w:t>选</w:t>
      </w:r>
      <w:r>
        <w:rPr>
          <w:rFonts w:hint="eastAsia" w:ascii="宋体" w:hAnsi="宋体"/>
          <w:color w:val="auto"/>
          <w:kern w:val="0"/>
          <w:sz w:val="24"/>
        </w:rPr>
        <w:t>通知书；</w:t>
      </w:r>
    </w:p>
    <w:p>
      <w:pPr>
        <w:spacing w:line="560" w:lineRule="exact"/>
        <w:ind w:left="566"/>
        <w:rPr>
          <w:rFonts w:hint="eastAsia" w:ascii="宋体" w:hAnsi="宋体"/>
          <w:color w:val="auto"/>
          <w:kern w:val="0"/>
          <w:sz w:val="24"/>
        </w:rPr>
      </w:pPr>
      <w:r>
        <w:rPr>
          <w:rFonts w:hint="eastAsia" w:ascii="宋体" w:hAnsi="宋体"/>
          <w:color w:val="auto"/>
          <w:kern w:val="0"/>
          <w:sz w:val="24"/>
          <w:lang w:eastAsia="zh-CN"/>
        </w:rPr>
        <w:t>3.参选</w:t>
      </w:r>
      <w:r>
        <w:rPr>
          <w:rFonts w:hint="eastAsia" w:ascii="宋体" w:hAnsi="宋体"/>
          <w:color w:val="auto"/>
          <w:kern w:val="0"/>
          <w:sz w:val="24"/>
        </w:rPr>
        <w:t>文件及其附件；</w:t>
      </w:r>
    </w:p>
    <w:p>
      <w:pPr>
        <w:spacing w:line="560" w:lineRule="exact"/>
        <w:ind w:left="566"/>
        <w:rPr>
          <w:rFonts w:hint="eastAsia" w:ascii="宋体" w:hAnsi="宋体"/>
          <w:color w:val="auto"/>
          <w:kern w:val="0"/>
          <w:sz w:val="24"/>
        </w:rPr>
      </w:pPr>
      <w:r>
        <w:rPr>
          <w:rFonts w:hint="eastAsia" w:ascii="宋体" w:hAnsi="宋体"/>
          <w:color w:val="auto"/>
          <w:kern w:val="0"/>
          <w:sz w:val="24"/>
          <w:lang w:eastAsia="zh-CN"/>
        </w:rPr>
        <w:t>4.</w:t>
      </w:r>
      <w:r>
        <w:rPr>
          <w:rFonts w:hint="eastAsia" w:ascii="宋体" w:hAnsi="宋体"/>
          <w:color w:val="auto"/>
          <w:kern w:val="0"/>
          <w:sz w:val="24"/>
        </w:rPr>
        <w:t>双方有关工程的洽商、变更等书面的协议或文件</w:t>
      </w:r>
      <w:r>
        <w:rPr>
          <w:rFonts w:hint="eastAsia" w:ascii="宋体" w:hAnsi="宋体"/>
          <w:color w:val="auto"/>
          <w:kern w:val="0"/>
          <w:sz w:val="24"/>
          <w:lang w:eastAsia="zh-CN"/>
        </w:rPr>
        <w:t>；</w:t>
      </w:r>
    </w:p>
    <w:p>
      <w:pPr>
        <w:spacing w:line="560" w:lineRule="exact"/>
        <w:ind w:left="566"/>
        <w:rPr>
          <w:rFonts w:hint="eastAsia" w:ascii="宋体" w:hAnsi="宋体"/>
          <w:color w:val="auto"/>
          <w:kern w:val="0"/>
          <w:sz w:val="24"/>
        </w:rPr>
      </w:pPr>
      <w:r>
        <w:rPr>
          <w:rFonts w:hint="eastAsia" w:ascii="宋体" w:hAnsi="宋体"/>
          <w:color w:val="auto"/>
          <w:kern w:val="0"/>
          <w:sz w:val="24"/>
          <w:lang w:eastAsia="zh-CN"/>
        </w:rPr>
        <w:t>5.</w:t>
      </w:r>
      <w:r>
        <w:rPr>
          <w:rFonts w:hint="eastAsia" w:ascii="宋体" w:hAnsi="宋体"/>
          <w:color w:val="auto"/>
          <w:kern w:val="0"/>
          <w:sz w:val="24"/>
        </w:rPr>
        <w:t>上述文件如有与本合同书不一致的地方，以本合同书为准。</w:t>
      </w:r>
    </w:p>
    <w:p>
      <w:pPr>
        <w:spacing w:line="560" w:lineRule="exact"/>
        <w:ind w:left="566"/>
        <w:rPr>
          <w:rFonts w:hint="eastAsia" w:ascii="宋体" w:hAnsi="宋体"/>
          <w:color w:val="auto"/>
          <w:kern w:val="0"/>
          <w:sz w:val="24"/>
        </w:rPr>
      </w:pPr>
    </w:p>
    <w:p>
      <w:pPr>
        <w:spacing w:line="560" w:lineRule="exact"/>
        <w:rPr>
          <w:rFonts w:hint="eastAsia" w:ascii="宋体" w:hAnsi="宋体"/>
          <w:b/>
          <w:bCs/>
          <w:color w:val="auto"/>
          <w:kern w:val="0"/>
          <w:sz w:val="24"/>
        </w:rPr>
      </w:pPr>
      <w:r>
        <w:rPr>
          <w:rFonts w:hint="eastAsia" w:ascii="宋体" w:hAnsi="宋体"/>
          <w:b/>
          <w:bCs/>
          <w:color w:val="auto"/>
          <w:kern w:val="0"/>
          <w:sz w:val="24"/>
        </w:rPr>
        <w:t>九、</w:t>
      </w:r>
      <w:r>
        <w:rPr>
          <w:rFonts w:hint="eastAsia" w:ascii="宋体" w:hAnsi="宋体"/>
          <w:b/>
          <w:bCs/>
          <w:color w:val="auto"/>
          <w:kern w:val="0"/>
          <w:sz w:val="24"/>
          <w:lang w:eastAsia="zh-CN"/>
        </w:rPr>
        <w:t>其他</w:t>
      </w:r>
    </w:p>
    <w:p>
      <w:pPr>
        <w:numPr>
          <w:ilvl w:val="-1"/>
          <w:numId w:val="0"/>
        </w:numPr>
        <w:tabs>
          <w:tab w:val="left" w:pos="142"/>
        </w:tabs>
        <w:spacing w:line="560" w:lineRule="exact"/>
        <w:ind w:left="0" w:firstLine="480" w:firstLineChars="200"/>
        <w:rPr>
          <w:rFonts w:hint="eastAsia" w:ascii="宋体" w:hAnsi="宋体"/>
          <w:color w:val="auto"/>
          <w:sz w:val="24"/>
        </w:rPr>
      </w:pPr>
      <w:r>
        <w:rPr>
          <w:rFonts w:hint="eastAsia" w:ascii="宋体" w:hAnsi="宋体"/>
          <w:color w:val="auto"/>
          <w:sz w:val="24"/>
          <w:lang w:val="en-US" w:eastAsia="zh-CN"/>
        </w:rPr>
        <w:t>1.</w:t>
      </w:r>
      <w:r>
        <w:rPr>
          <w:rFonts w:hint="eastAsia" w:ascii="宋体" w:hAnsi="宋体"/>
          <w:color w:val="auto"/>
          <w:sz w:val="24"/>
        </w:rPr>
        <w:t>本合同未尽事宜，双方按</w:t>
      </w:r>
      <w:r>
        <w:rPr>
          <w:rFonts w:hint="eastAsia" w:ascii="宋体" w:hAnsi="宋体"/>
          <w:color w:val="auto"/>
          <w:sz w:val="24"/>
          <w:lang w:eastAsia="zh-CN"/>
        </w:rPr>
        <w:t>比、参选文件</w:t>
      </w:r>
      <w:r>
        <w:rPr>
          <w:rFonts w:hint="eastAsia" w:ascii="宋体" w:hAnsi="宋体"/>
          <w:color w:val="auto"/>
          <w:sz w:val="24"/>
        </w:rPr>
        <w:t>中的相关内容友好协商解决。</w:t>
      </w:r>
    </w:p>
    <w:p>
      <w:pPr>
        <w:numPr>
          <w:ilvl w:val="-1"/>
          <w:numId w:val="0"/>
        </w:numPr>
        <w:tabs>
          <w:tab w:val="left" w:pos="142"/>
        </w:tabs>
        <w:spacing w:line="560" w:lineRule="exact"/>
        <w:ind w:left="0" w:firstLine="480" w:firstLineChars="200"/>
        <w:rPr>
          <w:rFonts w:hint="eastAsia"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在本合同履行过程中，甲乙双方应本着互谅互让，友好合作原则履行。若发生争议，双方协商解决，协商不成，双方同意提交甲方所在地人民法院管辖。</w:t>
      </w:r>
    </w:p>
    <w:p>
      <w:pPr>
        <w:numPr>
          <w:ilvl w:val="-1"/>
          <w:numId w:val="0"/>
        </w:numPr>
        <w:tabs>
          <w:tab w:val="left" w:pos="142"/>
        </w:tabs>
        <w:spacing w:line="560" w:lineRule="exact"/>
        <w:ind w:left="0" w:firstLine="480" w:firstLineChars="200"/>
        <w:rPr>
          <w:rFonts w:hint="eastAsia" w:ascii="宋体" w:hAnsi="宋体"/>
          <w:color w:val="auto"/>
          <w:sz w:val="24"/>
        </w:rPr>
      </w:pPr>
      <w:r>
        <w:rPr>
          <w:rFonts w:hint="eastAsia" w:ascii="宋体" w:hAnsi="宋体"/>
          <w:color w:val="auto"/>
          <w:sz w:val="24"/>
          <w:lang w:val="en-US" w:eastAsia="zh-CN"/>
        </w:rPr>
        <w:t>3.</w:t>
      </w:r>
      <w:r>
        <w:rPr>
          <w:rFonts w:hint="eastAsia" w:ascii="宋体" w:hAnsi="宋体"/>
          <w:color w:val="auto"/>
          <w:sz w:val="24"/>
        </w:rPr>
        <w:t>本合同自双方法定代表人或其授权代表签字并加盖公章或合同章后生效，至工程竣工验收、保修期满后终止。</w:t>
      </w:r>
    </w:p>
    <w:p>
      <w:pPr>
        <w:numPr>
          <w:ilvl w:val="-1"/>
          <w:numId w:val="0"/>
        </w:numPr>
        <w:tabs>
          <w:tab w:val="left" w:pos="142"/>
        </w:tabs>
        <w:spacing w:line="560" w:lineRule="exact"/>
        <w:ind w:left="0" w:firstLine="480" w:firstLineChars="200"/>
        <w:rPr>
          <w:rFonts w:hint="eastAsia" w:ascii="宋体" w:hAnsi="宋体"/>
          <w:color w:val="auto"/>
          <w:sz w:val="24"/>
        </w:rPr>
      </w:pPr>
      <w:r>
        <w:rPr>
          <w:rFonts w:hint="eastAsia" w:ascii="宋体" w:hAnsi="宋体"/>
          <w:color w:val="auto"/>
          <w:sz w:val="24"/>
          <w:lang w:val="en-US" w:eastAsia="zh-CN"/>
        </w:rPr>
        <w:t>4.</w:t>
      </w:r>
      <w:r>
        <w:rPr>
          <w:rFonts w:hint="eastAsia" w:ascii="宋体" w:hAnsi="宋体"/>
          <w:color w:val="auto"/>
          <w:sz w:val="24"/>
        </w:rPr>
        <w:t>本合同一式五份，甲方执四份，乙方持一份。</w:t>
      </w:r>
    </w:p>
    <w:p>
      <w:pPr>
        <w:numPr>
          <w:ilvl w:val="-1"/>
          <w:numId w:val="0"/>
        </w:numPr>
        <w:tabs>
          <w:tab w:val="left" w:pos="142"/>
        </w:tabs>
        <w:spacing w:line="560" w:lineRule="exact"/>
        <w:ind w:left="0" w:firstLine="480" w:firstLineChars="200"/>
        <w:rPr>
          <w:rFonts w:hint="default" w:ascii="宋体" w:hAnsi="宋体" w:eastAsia="宋体"/>
          <w:color w:val="auto"/>
          <w:sz w:val="24"/>
          <w:lang w:val="en-US" w:eastAsia="zh-CN"/>
        </w:rPr>
      </w:pPr>
      <w:r>
        <w:rPr>
          <w:rFonts w:hint="eastAsia" w:ascii="宋体" w:hAnsi="宋体"/>
          <w:color w:val="auto"/>
          <w:sz w:val="24"/>
          <w:lang w:eastAsia="zh-CN"/>
        </w:rPr>
        <w:t>（</w:t>
      </w:r>
      <w:r>
        <w:rPr>
          <w:rFonts w:hint="eastAsia" w:ascii="宋体" w:hAnsi="宋体"/>
          <w:color w:val="auto"/>
          <w:sz w:val="24"/>
          <w:lang w:val="en-US" w:eastAsia="zh-CN"/>
        </w:rPr>
        <w:t>以下无正文）</w:t>
      </w:r>
    </w:p>
    <w:p>
      <w:pPr>
        <w:tabs>
          <w:tab w:val="left" w:pos="142"/>
        </w:tabs>
        <w:spacing w:line="560" w:lineRule="exact"/>
        <w:rPr>
          <w:rFonts w:hint="eastAsia" w:ascii="宋体" w:hAnsi="宋体"/>
          <w:color w:val="auto"/>
          <w:sz w:val="24"/>
        </w:rPr>
      </w:pPr>
    </w:p>
    <w:p>
      <w:pPr>
        <w:tabs>
          <w:tab w:val="left" w:pos="142"/>
        </w:tabs>
        <w:spacing w:line="560" w:lineRule="exact"/>
        <w:rPr>
          <w:rFonts w:hint="eastAsia" w:ascii="宋体" w:hAnsi="宋体"/>
          <w:color w:val="auto"/>
          <w:sz w:val="24"/>
        </w:rPr>
      </w:pPr>
    </w:p>
    <w:p>
      <w:pPr>
        <w:tabs>
          <w:tab w:val="left" w:pos="142"/>
        </w:tabs>
        <w:spacing w:line="560" w:lineRule="exact"/>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142"/>
        </w:tabs>
        <w:spacing w:line="560" w:lineRule="exact"/>
        <w:jc w:val="both"/>
        <w:rPr>
          <w:rFonts w:hint="eastAsia" w:ascii="宋体" w:hAnsi="宋体"/>
          <w:color w:val="auto"/>
          <w:sz w:val="24"/>
        </w:rPr>
      </w:pPr>
    </w:p>
    <w:p>
      <w:pPr>
        <w:tabs>
          <w:tab w:val="left" w:pos="4860"/>
        </w:tabs>
        <w:autoSpaceDE w:val="0"/>
        <w:autoSpaceDN w:val="0"/>
        <w:adjustRightInd w:val="0"/>
        <w:spacing w:line="560" w:lineRule="exact"/>
        <w:ind w:right="-477" w:rightChars="-227"/>
        <w:rPr>
          <w:rFonts w:hint="eastAsia" w:ascii="宋体" w:hAnsi="宋体"/>
          <w:color w:val="auto"/>
          <w:sz w:val="24"/>
        </w:rPr>
      </w:pPr>
    </w:p>
    <w:p>
      <w:pPr>
        <w:tabs>
          <w:tab w:val="left" w:pos="4860"/>
        </w:tabs>
        <w:autoSpaceDE w:val="0"/>
        <w:autoSpaceDN w:val="0"/>
        <w:adjustRightInd w:val="0"/>
        <w:spacing w:line="560" w:lineRule="exact"/>
        <w:ind w:right="-477" w:rightChars="-227"/>
        <w:rPr>
          <w:rFonts w:hint="eastAsia" w:ascii="宋体" w:hAnsi="宋体"/>
          <w:b/>
          <w:color w:val="auto"/>
          <w:sz w:val="24"/>
        </w:rPr>
      </w:pPr>
      <w:r>
        <w:rPr>
          <w:rFonts w:hint="eastAsia" w:ascii="宋体" w:hAnsi="宋体"/>
          <w:color w:val="auto"/>
          <w:sz w:val="24"/>
        </w:rPr>
        <w:t>（此页无正文，为《</w:t>
      </w:r>
      <w:r>
        <w:rPr>
          <w:rFonts w:hint="eastAsia" w:ascii="宋体" w:hAnsi="宋体"/>
          <w:color w:val="auto"/>
          <w:sz w:val="24"/>
          <w:lang w:val="en-US" w:eastAsia="zh-CN"/>
        </w:rPr>
        <w:t xml:space="preserve">                     </w:t>
      </w:r>
      <w:r>
        <w:rPr>
          <w:rFonts w:hint="eastAsia" w:ascii="宋体" w:hAnsi="宋体"/>
          <w:b/>
          <w:color w:val="auto"/>
          <w:sz w:val="24"/>
        </w:rPr>
        <w:t>工程施工承包合同</w:t>
      </w:r>
      <w:r>
        <w:rPr>
          <w:rFonts w:hint="eastAsia" w:ascii="宋体" w:hAnsi="宋体"/>
          <w:color w:val="auto"/>
          <w:sz w:val="24"/>
        </w:rPr>
        <w:t>》的签章页）</w:t>
      </w:r>
    </w:p>
    <w:p>
      <w:pPr>
        <w:tabs>
          <w:tab w:val="left" w:pos="4860"/>
        </w:tabs>
        <w:autoSpaceDE w:val="0"/>
        <w:autoSpaceDN w:val="0"/>
        <w:adjustRightInd w:val="0"/>
        <w:spacing w:line="560" w:lineRule="exact"/>
        <w:ind w:left="708" w:right="-477" w:rightChars="-227" w:hanging="708" w:hangingChars="295"/>
        <w:rPr>
          <w:rFonts w:hint="eastAsia" w:ascii="宋体" w:hAnsi="宋体"/>
          <w:color w:val="auto"/>
          <w:sz w:val="24"/>
        </w:rPr>
      </w:pPr>
    </w:p>
    <w:p>
      <w:pPr>
        <w:tabs>
          <w:tab w:val="left" w:pos="4860"/>
        </w:tabs>
        <w:autoSpaceDE w:val="0"/>
        <w:autoSpaceDN w:val="0"/>
        <w:adjustRightInd w:val="0"/>
        <w:spacing w:line="560" w:lineRule="exact"/>
        <w:ind w:left="708" w:right="-477" w:rightChars="-227" w:hanging="708" w:hangingChars="295"/>
        <w:rPr>
          <w:rFonts w:hint="eastAsia" w:ascii="宋体" w:hAnsi="宋体"/>
          <w:color w:val="auto"/>
          <w:sz w:val="24"/>
        </w:rPr>
      </w:pPr>
    </w:p>
    <w:p>
      <w:pPr>
        <w:tabs>
          <w:tab w:val="left" w:pos="4860"/>
        </w:tabs>
        <w:autoSpaceDE w:val="0"/>
        <w:autoSpaceDN w:val="0"/>
        <w:adjustRightInd w:val="0"/>
        <w:spacing w:line="560" w:lineRule="exact"/>
        <w:ind w:left="708" w:right="-477" w:rightChars="-227" w:hanging="708" w:hangingChars="295"/>
        <w:rPr>
          <w:rFonts w:hint="eastAsia" w:ascii="宋体" w:hAnsi="宋体"/>
          <w:color w:val="auto"/>
          <w:sz w:val="24"/>
        </w:rPr>
      </w:pPr>
      <w:r>
        <w:rPr>
          <w:rFonts w:hint="eastAsia" w:ascii="宋体" w:hAnsi="宋体"/>
          <w:color w:val="auto"/>
          <w:sz w:val="24"/>
        </w:rPr>
        <w:t>甲方：（盖章）                          乙方：（盖章）</w:t>
      </w:r>
    </w:p>
    <w:p>
      <w:pPr>
        <w:autoSpaceDE w:val="0"/>
        <w:autoSpaceDN w:val="0"/>
        <w:adjustRightInd w:val="0"/>
        <w:spacing w:line="560" w:lineRule="exact"/>
        <w:ind w:right="-227"/>
        <w:jc w:val="left"/>
        <w:rPr>
          <w:rFonts w:hint="eastAsia" w:ascii="宋体" w:hAnsi="宋体"/>
          <w:color w:val="auto"/>
          <w:sz w:val="24"/>
        </w:rPr>
      </w:pPr>
      <w:r>
        <w:rPr>
          <w:rFonts w:ascii="宋体" w:hAnsi="宋体" w:cs="宋体"/>
          <w:color w:val="auto"/>
          <w:sz w:val="24"/>
        </w:rPr>
        <w:t>湖南猎豹汽车股份有限公司</w:t>
      </w:r>
      <w:r>
        <w:rPr>
          <w:rFonts w:hint="eastAsia" w:ascii="宋体" w:hAnsi="宋体"/>
          <w:color w:val="auto"/>
          <w:sz w:val="24"/>
        </w:rPr>
        <w:t xml:space="preserve">                             </w:t>
      </w:r>
      <w:r>
        <w:rPr>
          <w:rFonts w:hint="eastAsia" w:ascii="宋体" w:hAnsi="宋体"/>
          <w:color w:val="auto"/>
          <w:spacing w:val="-20"/>
          <w:sz w:val="24"/>
        </w:rPr>
        <w:t xml:space="preserve"> </w:t>
      </w:r>
      <w:r>
        <w:rPr>
          <w:rFonts w:hint="eastAsia" w:ascii="宋体" w:hAnsi="宋体"/>
          <w:color w:val="auto"/>
          <w:sz w:val="24"/>
        </w:rPr>
        <w:t xml:space="preserve">  </w:t>
      </w:r>
    </w:p>
    <w:p>
      <w:pPr>
        <w:spacing w:line="560" w:lineRule="exact"/>
        <w:ind w:left="-3" w:leftChars="-9" w:right="-227" w:hanging="16" w:hangingChars="7"/>
        <w:rPr>
          <w:rFonts w:hint="eastAsia" w:ascii="宋体" w:hAnsi="宋体"/>
          <w:color w:val="auto"/>
          <w:sz w:val="24"/>
        </w:rPr>
      </w:pPr>
    </w:p>
    <w:p>
      <w:pPr>
        <w:spacing w:line="560" w:lineRule="exact"/>
        <w:ind w:left="-3" w:leftChars="-9" w:right="-227" w:hanging="16" w:hangingChars="7"/>
        <w:rPr>
          <w:rFonts w:hint="eastAsia" w:ascii="宋体" w:hAnsi="宋体"/>
          <w:color w:val="auto"/>
          <w:sz w:val="24"/>
        </w:rPr>
      </w:pPr>
      <w:r>
        <w:rPr>
          <w:rFonts w:hint="eastAsia" w:ascii="宋体" w:hAnsi="宋体"/>
          <w:color w:val="auto"/>
          <w:sz w:val="24"/>
        </w:rPr>
        <w:t>甲方代表：　　　　　　　　　　         乙方代表：</w:t>
      </w:r>
    </w:p>
    <w:p>
      <w:pPr>
        <w:spacing w:line="560" w:lineRule="exact"/>
        <w:ind w:left="-3" w:leftChars="-9" w:right="-227" w:hanging="16" w:hangingChars="7"/>
        <w:rPr>
          <w:rFonts w:hint="eastAsia" w:ascii="宋体" w:hAnsi="宋体"/>
          <w:color w:val="auto"/>
          <w:sz w:val="24"/>
        </w:rPr>
      </w:pPr>
    </w:p>
    <w:p>
      <w:pPr>
        <w:spacing w:line="560" w:lineRule="exact"/>
        <w:ind w:left="-3" w:leftChars="-9" w:right="-227" w:hanging="16" w:hangingChars="7"/>
        <w:rPr>
          <w:rFonts w:hint="eastAsia" w:ascii="宋体" w:hAnsi="宋体" w:eastAsia="宋体"/>
          <w:color w:val="auto"/>
          <w:sz w:val="24"/>
          <w:lang w:eastAsia="zh-CN"/>
        </w:rPr>
      </w:pPr>
      <w:r>
        <w:rPr>
          <w:rFonts w:hint="eastAsia" w:ascii="宋体" w:hAnsi="宋体"/>
          <w:color w:val="auto"/>
          <w:sz w:val="24"/>
        </w:rPr>
        <w:t>账户：</w:t>
      </w:r>
      <w:r>
        <w:rPr>
          <w:rFonts w:ascii="宋体" w:hAnsi="宋体" w:cs="宋体"/>
          <w:color w:val="auto"/>
          <w:sz w:val="24"/>
        </w:rPr>
        <w:t>湖南猎豹汽车股份有限公司</w:t>
      </w:r>
      <w:r>
        <w:rPr>
          <w:rFonts w:hint="eastAsia" w:ascii="宋体" w:hAnsi="宋体"/>
          <w:color w:val="auto"/>
          <w:sz w:val="24"/>
        </w:rPr>
        <w:t xml:space="preserve">         账户：</w:t>
      </w:r>
    </w:p>
    <w:p>
      <w:pPr>
        <w:spacing w:line="560" w:lineRule="exact"/>
        <w:ind w:left="-300" w:right="-227" w:firstLine="480" w:firstLineChars="200"/>
        <w:rPr>
          <w:rFonts w:hint="eastAsia" w:ascii="宋体" w:hAnsi="宋体"/>
          <w:color w:val="auto"/>
          <w:sz w:val="24"/>
        </w:rPr>
      </w:pPr>
      <w:r>
        <w:rPr>
          <w:rFonts w:hint="eastAsia" w:ascii="宋体" w:hAnsi="宋体"/>
          <w:color w:val="auto"/>
          <w:sz w:val="24"/>
        </w:rPr>
        <w:t xml:space="preserve">                       </w:t>
      </w:r>
    </w:p>
    <w:p>
      <w:pPr>
        <w:spacing w:line="560" w:lineRule="exact"/>
        <w:ind w:left="-3" w:leftChars="-9" w:right="-227" w:hanging="16" w:hangingChars="7"/>
        <w:rPr>
          <w:rFonts w:hint="eastAsia" w:ascii="宋体" w:hAnsi="宋体"/>
          <w:color w:val="auto"/>
          <w:sz w:val="24"/>
        </w:rPr>
      </w:pPr>
      <w:r>
        <w:rPr>
          <w:rFonts w:hint="eastAsia" w:ascii="宋体" w:hAnsi="宋体"/>
          <w:color w:val="auto"/>
          <w:sz w:val="24"/>
        </w:rPr>
        <w:t>开户行：</w:t>
      </w:r>
      <w:r>
        <w:rPr>
          <w:rFonts w:ascii="宋体" w:hAnsi="宋体" w:cs="宋体"/>
          <w:color w:val="auto"/>
          <w:sz w:val="24"/>
        </w:rPr>
        <w:t>湖南银行衡阳鸿雁支行</w:t>
      </w:r>
      <w:r>
        <w:rPr>
          <w:rFonts w:hint="eastAsia" w:ascii="宋体" w:hAnsi="宋体"/>
          <w:color w:val="auto"/>
          <w:sz w:val="24"/>
        </w:rPr>
        <w:t xml:space="preserve">           开户行： </w:t>
      </w:r>
    </w:p>
    <w:p>
      <w:pPr>
        <w:spacing w:line="560" w:lineRule="exact"/>
        <w:ind w:left="0" w:leftChars="0" w:right="-227" w:firstLine="0" w:firstLineChars="0"/>
        <w:rPr>
          <w:rFonts w:hint="eastAsia" w:ascii="宋体" w:hAnsi="宋体"/>
          <w:color w:val="auto"/>
          <w:sz w:val="24"/>
        </w:rPr>
      </w:pPr>
    </w:p>
    <w:p>
      <w:pPr>
        <w:spacing w:line="560" w:lineRule="exact"/>
        <w:ind w:left="-3" w:leftChars="-9" w:right="-227" w:hanging="16" w:hangingChars="7"/>
        <w:rPr>
          <w:rFonts w:hint="eastAsia" w:ascii="宋体" w:hAnsi="宋体"/>
          <w:color w:val="auto"/>
          <w:sz w:val="24"/>
        </w:rPr>
      </w:pPr>
      <w:r>
        <w:rPr>
          <w:rFonts w:hint="eastAsia" w:ascii="宋体" w:hAnsi="宋体"/>
          <w:color w:val="auto"/>
          <w:sz w:val="24"/>
          <w:lang w:eastAsia="zh-CN"/>
        </w:rPr>
        <w:t>账号</w:t>
      </w:r>
      <w:r>
        <w:rPr>
          <w:rFonts w:hint="eastAsia" w:ascii="宋体" w:hAnsi="宋体"/>
          <w:color w:val="auto"/>
          <w:sz w:val="24"/>
        </w:rPr>
        <w:t>：</w:t>
      </w:r>
      <w:r>
        <w:rPr>
          <w:rFonts w:ascii="宋体" w:hAnsi="宋体" w:cs="宋体"/>
          <w:color w:val="auto"/>
          <w:sz w:val="24"/>
        </w:rPr>
        <w:t>8346</w:t>
      </w:r>
      <w:r>
        <w:rPr>
          <w:rFonts w:hint="eastAsia" w:ascii="宋体" w:hAnsi="宋体" w:cs="宋体"/>
          <w:color w:val="auto"/>
          <w:sz w:val="24"/>
        </w:rPr>
        <w:t xml:space="preserve"> </w:t>
      </w:r>
      <w:r>
        <w:rPr>
          <w:rFonts w:ascii="宋体" w:hAnsi="宋体" w:cs="宋体"/>
          <w:color w:val="auto"/>
          <w:sz w:val="24"/>
        </w:rPr>
        <w:t>0211</w:t>
      </w:r>
      <w:r>
        <w:rPr>
          <w:rFonts w:hint="eastAsia" w:ascii="宋体" w:hAnsi="宋体" w:cs="宋体"/>
          <w:color w:val="auto"/>
          <w:sz w:val="24"/>
        </w:rPr>
        <w:t xml:space="preserve"> </w:t>
      </w:r>
      <w:r>
        <w:rPr>
          <w:rFonts w:ascii="宋体" w:hAnsi="宋体" w:cs="宋体"/>
          <w:color w:val="auto"/>
          <w:sz w:val="24"/>
        </w:rPr>
        <w:t>0000</w:t>
      </w:r>
      <w:r>
        <w:rPr>
          <w:rFonts w:hint="eastAsia" w:ascii="宋体" w:hAnsi="宋体" w:cs="宋体"/>
          <w:color w:val="auto"/>
          <w:sz w:val="24"/>
        </w:rPr>
        <w:t xml:space="preserve"> </w:t>
      </w:r>
      <w:r>
        <w:rPr>
          <w:rFonts w:ascii="宋体" w:hAnsi="宋体" w:cs="宋体"/>
          <w:color w:val="auto"/>
          <w:sz w:val="24"/>
        </w:rPr>
        <w:t>0003</w:t>
      </w:r>
      <w:r>
        <w:rPr>
          <w:rFonts w:hint="eastAsia" w:ascii="宋体" w:hAnsi="宋体" w:cs="宋体"/>
          <w:color w:val="auto"/>
          <w:sz w:val="24"/>
        </w:rPr>
        <w:t xml:space="preserve"> </w:t>
      </w:r>
      <w:r>
        <w:rPr>
          <w:rFonts w:ascii="宋体" w:hAnsi="宋体" w:cs="宋体"/>
          <w:color w:val="auto"/>
          <w:sz w:val="24"/>
        </w:rPr>
        <w:t>6</w:t>
      </w:r>
      <w:r>
        <w:rPr>
          <w:rFonts w:hint="eastAsia" w:ascii="宋体" w:hAnsi="宋体"/>
          <w:color w:val="auto"/>
          <w:sz w:val="24"/>
        </w:rPr>
        <w:t xml:space="preserve">             </w:t>
      </w:r>
      <w:r>
        <w:rPr>
          <w:rFonts w:hint="eastAsia" w:ascii="宋体" w:hAnsi="宋体"/>
          <w:color w:val="auto"/>
          <w:sz w:val="24"/>
          <w:lang w:eastAsia="zh-CN"/>
        </w:rPr>
        <w:t>账号</w:t>
      </w:r>
      <w:r>
        <w:rPr>
          <w:rFonts w:hint="eastAsia" w:ascii="宋体" w:hAnsi="宋体"/>
          <w:color w:val="auto"/>
          <w:sz w:val="24"/>
        </w:rPr>
        <w:t>：</w:t>
      </w:r>
    </w:p>
    <w:p>
      <w:pPr>
        <w:spacing w:line="560" w:lineRule="exact"/>
        <w:ind w:left="-3" w:leftChars="-9" w:right="-227" w:hanging="16" w:hangingChars="7"/>
        <w:rPr>
          <w:rFonts w:hint="eastAsia" w:ascii="宋体" w:hAnsi="宋体"/>
          <w:color w:val="auto"/>
          <w:sz w:val="24"/>
        </w:rPr>
      </w:pPr>
      <w:r>
        <w:rPr>
          <w:rFonts w:hint="eastAsia" w:ascii="宋体" w:hAnsi="宋体"/>
          <w:color w:val="auto"/>
          <w:sz w:val="24"/>
        </w:rPr>
        <w:t>税号：</w:t>
      </w:r>
      <w:r>
        <w:rPr>
          <w:rFonts w:ascii="宋体" w:hAnsi="宋体" w:cs="宋体"/>
          <w:color w:val="auto"/>
          <w:sz w:val="24"/>
        </w:rPr>
        <w:t>91430000077171190K</w:t>
      </w:r>
      <w:r>
        <w:rPr>
          <w:rFonts w:hint="eastAsia" w:ascii="宋体" w:hAnsi="宋体"/>
          <w:color w:val="auto"/>
          <w:sz w:val="24"/>
        </w:rPr>
        <w:t xml:space="preserve">                税号：</w:t>
      </w:r>
    </w:p>
    <w:p>
      <w:pPr>
        <w:spacing w:line="560" w:lineRule="exact"/>
        <w:ind w:left="-3" w:leftChars="-9" w:right="-227" w:hanging="16" w:hangingChars="7"/>
        <w:rPr>
          <w:rFonts w:ascii="宋体" w:hAnsi="宋体" w:cs="宋体"/>
          <w:color w:val="auto"/>
          <w:sz w:val="24"/>
        </w:rPr>
      </w:pPr>
      <w:r>
        <w:rPr>
          <w:rFonts w:hint="eastAsia" w:ascii="宋体" w:hAnsi="宋体"/>
          <w:color w:val="auto"/>
          <w:sz w:val="24"/>
        </w:rPr>
        <w:t>地址：</w:t>
      </w:r>
      <w:r>
        <w:rPr>
          <w:rFonts w:ascii="宋体" w:hAnsi="宋体" w:cs="宋体"/>
          <w:color w:val="auto"/>
          <w:sz w:val="24"/>
        </w:rPr>
        <w:t>长沙经济技术开发区泉塘街道</w:t>
      </w:r>
      <w:r>
        <w:rPr>
          <w:rFonts w:hint="eastAsia" w:ascii="宋体" w:hAnsi="宋体" w:cs="宋体"/>
          <w:color w:val="auto"/>
          <w:sz w:val="24"/>
        </w:rPr>
        <w:t xml:space="preserve">        </w:t>
      </w:r>
      <w:r>
        <w:rPr>
          <w:rFonts w:hint="eastAsia" w:ascii="宋体" w:hAnsi="宋体"/>
          <w:color w:val="auto"/>
          <w:sz w:val="24"/>
        </w:rPr>
        <w:t>地址：</w:t>
      </w:r>
    </w:p>
    <w:p>
      <w:pPr>
        <w:spacing w:line="560" w:lineRule="exact"/>
        <w:ind w:left="-3" w:leftChars="-9" w:right="-227" w:hanging="16" w:hangingChars="7"/>
        <w:rPr>
          <w:rFonts w:hint="eastAsia" w:ascii="宋体" w:hAnsi="宋体"/>
          <w:color w:val="auto"/>
          <w:sz w:val="24"/>
        </w:rPr>
      </w:pPr>
      <w:r>
        <w:rPr>
          <w:rFonts w:ascii="宋体" w:hAnsi="宋体" w:cs="宋体"/>
          <w:color w:val="auto"/>
          <w:sz w:val="24"/>
        </w:rPr>
        <w:t>漓湘东路9号</w:t>
      </w:r>
    </w:p>
    <w:p>
      <w:pPr>
        <w:spacing w:line="560" w:lineRule="exact"/>
        <w:ind w:left="-3" w:leftChars="-9" w:right="-227" w:hanging="16" w:hangingChars="7"/>
        <w:rPr>
          <w:rFonts w:ascii="宋体" w:hAnsi="宋体"/>
          <w:color w:val="auto"/>
          <w:sz w:val="24"/>
        </w:rPr>
      </w:pPr>
      <w:r>
        <w:rPr>
          <w:rFonts w:hint="eastAsia" w:ascii="宋体" w:hAnsi="宋体"/>
          <w:color w:val="auto"/>
          <w:sz w:val="24"/>
        </w:rPr>
        <w:t>邮编：410199                            邮编：</w:t>
      </w:r>
    </w:p>
    <w:p>
      <w:pPr>
        <w:spacing w:line="560" w:lineRule="exact"/>
        <w:ind w:left="-3" w:leftChars="-9" w:right="-227" w:hanging="16" w:hangingChars="7"/>
        <w:rPr>
          <w:rFonts w:hint="eastAsia" w:ascii="宋体" w:hAnsi="宋体"/>
          <w:color w:val="auto"/>
          <w:sz w:val="24"/>
        </w:rPr>
      </w:pPr>
      <w:r>
        <w:rPr>
          <w:rFonts w:hint="eastAsia" w:ascii="宋体" w:hAnsi="宋体"/>
          <w:color w:val="auto"/>
          <w:sz w:val="24"/>
        </w:rPr>
        <w:t>联系电话：</w:t>
      </w:r>
      <w:r>
        <w:rPr>
          <w:rFonts w:ascii="宋体" w:hAnsi="宋体" w:cs="宋体"/>
          <w:color w:val="auto"/>
          <w:sz w:val="24"/>
        </w:rPr>
        <w:t>0731</w:t>
      </w:r>
      <w:r>
        <w:rPr>
          <w:rFonts w:hint="eastAsia" w:ascii="宋体" w:hAnsi="宋体" w:cs="宋体"/>
          <w:color w:val="auto"/>
          <w:sz w:val="24"/>
        </w:rPr>
        <w:t>-</w:t>
      </w:r>
      <w:r>
        <w:rPr>
          <w:rFonts w:ascii="宋体" w:hAnsi="宋体" w:cs="宋体"/>
          <w:color w:val="auto"/>
          <w:sz w:val="24"/>
        </w:rPr>
        <w:t>82881627</w:t>
      </w:r>
      <w:r>
        <w:rPr>
          <w:rFonts w:hint="eastAsia" w:ascii="宋体" w:hAnsi="宋体"/>
          <w:color w:val="auto"/>
          <w:sz w:val="24"/>
        </w:rPr>
        <w:t xml:space="preserve">                 电话：</w:t>
      </w:r>
    </w:p>
    <w:p>
      <w:pPr>
        <w:spacing w:line="560" w:lineRule="exact"/>
        <w:ind w:left="-3" w:leftChars="-9" w:right="-227" w:hanging="16" w:hangingChars="7"/>
        <w:rPr>
          <w:rFonts w:hint="eastAsia" w:ascii="宋体" w:hAnsi="宋体"/>
          <w:color w:val="auto"/>
          <w:sz w:val="24"/>
        </w:rPr>
      </w:pPr>
      <w:r>
        <w:rPr>
          <w:rFonts w:hint="eastAsia" w:ascii="宋体" w:hAnsi="宋体"/>
          <w:color w:val="auto"/>
          <w:sz w:val="24"/>
        </w:rPr>
        <w:t>传真：                                  传真：</w:t>
      </w:r>
    </w:p>
    <w:p>
      <w:pPr>
        <w:spacing w:line="560" w:lineRule="exact"/>
        <w:ind w:left="-300" w:leftChars="-143" w:right="-227" w:firstLine="240" w:firstLineChars="100"/>
        <w:rPr>
          <w:rFonts w:hint="eastAsia" w:ascii="宋体" w:hAnsi="宋体"/>
          <w:color w:val="auto"/>
          <w:sz w:val="24"/>
        </w:rPr>
      </w:pPr>
      <w:r>
        <w:rPr>
          <w:rFonts w:hint="eastAsia" w:ascii="宋体" w:hAnsi="宋体"/>
          <w:color w:val="auto"/>
          <w:sz w:val="24"/>
        </w:rPr>
        <w:t>202</w:t>
      </w:r>
      <w:r>
        <w:rPr>
          <w:rFonts w:hint="eastAsia" w:ascii="宋体" w:hAnsi="宋体"/>
          <w:color w:val="auto"/>
          <w:sz w:val="24"/>
          <w:lang w:val="en-US" w:eastAsia="zh-CN"/>
        </w:rPr>
        <w:t>5</w:t>
      </w:r>
      <w:r>
        <w:rPr>
          <w:rFonts w:hint="eastAsia" w:ascii="宋体" w:hAnsi="宋体"/>
          <w:color w:val="auto"/>
          <w:sz w:val="24"/>
        </w:rPr>
        <w:t>年   月    日　　　                 202</w:t>
      </w:r>
      <w:r>
        <w:rPr>
          <w:rFonts w:hint="eastAsia" w:ascii="宋体" w:hAnsi="宋体"/>
          <w:color w:val="auto"/>
          <w:sz w:val="24"/>
          <w:lang w:val="en-US" w:eastAsia="zh-CN"/>
        </w:rPr>
        <w:t>5</w:t>
      </w:r>
      <w:r>
        <w:rPr>
          <w:rFonts w:hint="eastAsia" w:ascii="宋体" w:hAnsi="宋体"/>
          <w:color w:val="auto"/>
          <w:sz w:val="24"/>
        </w:rPr>
        <w:t>年    月    日</w:t>
      </w:r>
      <w:r>
        <w:rPr>
          <w:rFonts w:hint="eastAsia" w:ascii="宋体" w:hAnsi="宋体"/>
          <w:b/>
          <w:bCs/>
          <w:color w:val="auto"/>
          <w:sz w:val="24"/>
        </w:rPr>
        <w:t>　　</w:t>
      </w:r>
    </w:p>
    <w:p>
      <w:pPr>
        <w:tabs>
          <w:tab w:val="left" w:pos="142"/>
        </w:tabs>
        <w:spacing w:line="560" w:lineRule="exact"/>
        <w:rPr>
          <w:rFonts w:hint="eastAsia" w:ascii="宋体" w:hAnsi="宋体"/>
          <w:color w:val="auto"/>
          <w:kern w:val="0"/>
          <w:sz w:val="24"/>
        </w:rPr>
      </w:pPr>
    </w:p>
    <w:p>
      <w:pPr>
        <w:tabs>
          <w:tab w:val="left" w:pos="142"/>
        </w:tabs>
        <w:spacing w:line="560" w:lineRule="exact"/>
        <w:rPr>
          <w:rFonts w:hint="eastAsia" w:ascii="宋体" w:hAnsi="宋体"/>
          <w:color w:val="auto"/>
          <w:kern w:val="0"/>
          <w:sz w:val="24"/>
        </w:rPr>
      </w:pPr>
    </w:p>
    <w:p>
      <w:pPr>
        <w:pStyle w:val="27"/>
        <w:rPr>
          <w:rFonts w:hint="default"/>
          <w:color w:val="auto"/>
          <w:highlight w:val="none"/>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邓礼良" w:date="2025-09-16T10:33:10Z" w:initials="邓礼良">
    <w:p w14:paraId="3391432D">
      <w:pPr>
        <w:pStyle w:val="7"/>
        <w:rPr>
          <w:rFonts w:hint="default" w:eastAsia="宋体"/>
          <w:lang w:val="en-US" w:eastAsia="zh-CN"/>
        </w:rPr>
      </w:pPr>
      <w:r>
        <w:rPr>
          <w:rFonts w:hint="eastAsia"/>
          <w:lang w:val="en-US" w:eastAsia="zh-CN"/>
        </w:rPr>
        <w:t>规定的评标办法中没有施工组织设计评审环节，提供了即可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91432D" w15:done="1"/>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EBD909-BA2F-4EF7-9A6A-A6DD02C3F6E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E2CDDED5-38CD-4D1B-B861-22175DD31715}"/>
  </w:font>
  <w:font w:name="方正小标宋简体">
    <w:panose1 w:val="03000509000000000000"/>
    <w:charset w:val="86"/>
    <w:family w:val="auto"/>
    <w:pitch w:val="default"/>
    <w:sig w:usb0="00000001" w:usb1="080E0000" w:usb2="00000000" w:usb3="00000000" w:csb0="00040000" w:csb1="00000000"/>
    <w:embedRegular r:id="rId3" w:fontKey="{4D1D0FDB-5227-4C6C-ACC4-B64422ED9BC4}"/>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auto"/>
    <w:pitch w:val="default"/>
    <w:sig w:usb0="800002BF" w:usb1="38CF7CFA" w:usb2="00000016" w:usb3="00000000" w:csb0="00040001" w:csb1="00000000"/>
    <w:embedRegular r:id="rId4" w:fontKey="{E8A6A074-79B5-427F-832A-CDB95356A93B}"/>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auto"/>
    <w:pitch w:val="default"/>
    <w:sig w:usb0="00000000" w:usb1="00000000" w:usb2="00000000" w:usb3="00000000" w:csb0="00000000" w:csb1="00000000"/>
    <w:embedRegular r:id="rId5" w:fontKey="{5DC9D108-588C-45BD-9E73-978C82EFB686}"/>
  </w:font>
  <w:font w:name="方正小标宋_GBK">
    <w:panose1 w:val="03000509000000000000"/>
    <w:charset w:val="86"/>
    <w:family w:val="auto"/>
    <w:pitch w:val="default"/>
    <w:sig w:usb0="00000001" w:usb1="080E0000" w:usb2="00000000" w:usb3="00000000" w:csb0="00040000" w:csb1="00000000"/>
    <w:embedRegular r:id="rId6" w:fontKey="{F94A4567-F1B3-4B1D-B91E-AD4D25257F0F}"/>
  </w:font>
  <w:font w:name="华文中宋">
    <w:panose1 w:val="02010600040101010101"/>
    <w:charset w:val="86"/>
    <w:family w:val="auto"/>
    <w:pitch w:val="default"/>
    <w:sig w:usb0="00000000" w:usb1="00000000" w:usb2="00000000" w:usb3="00000000" w:csb0="00000000" w:csb1="00000000"/>
    <w:embedRegular r:id="rId7" w:fontKey="{F452A489-5853-4B1E-A3A4-EFF72C3EEEAD}"/>
  </w:font>
  <w:font w:name="仿宋">
    <w:panose1 w:val="02010609060101010101"/>
    <w:charset w:val="86"/>
    <w:family w:val="modern"/>
    <w:pitch w:val="default"/>
    <w:sig w:usb0="800002BF" w:usb1="38CF7CFA" w:usb2="00000016" w:usb3="00000000" w:csb0="00040001" w:csb1="00000000"/>
    <w:embedRegular r:id="rId8" w:fontKey="{DBA3A4BA-DDE5-451C-9BD4-2BE3C6BDAE37}"/>
  </w:font>
  <w:font w:name="华文仿宋">
    <w:panose1 w:val="02010600040101010101"/>
    <w:charset w:val="86"/>
    <w:family w:val="auto"/>
    <w:pitch w:val="default"/>
    <w:sig w:usb0="00000000" w:usb1="00000000" w:usb2="00000000" w:usb3="00000000" w:csb0="00000000" w:csb1="00000000"/>
    <w:embedRegular r:id="rId9" w:fontKey="{A2D9EBB5-DA59-4455-A251-809D44C2FF41}"/>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8"/>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sdt>
                    <w:sdtPr>
                      <w:id w:val="147476803"/>
                      <w:docPartObj>
                        <w:docPartGallery w:val="autotext"/>
                      </w:docPartObj>
                    </w:sdtPr>
                    <w:sdtContent>
                      <w:p>
                        <w:pPr>
                          <w:pStyle w:val="13"/>
                          <w:jc w:val="center"/>
                        </w:pPr>
                        <w:r>
                          <w:fldChar w:fldCharType="begin"/>
                        </w:r>
                        <w:r>
                          <w:instrText xml:space="preserve">PAGE   \* MERGEFORMAT</w:instrText>
                        </w:r>
                        <w:r>
                          <w:fldChar w:fldCharType="separate"/>
                        </w:r>
                        <w:r>
                          <w:rPr>
                            <w:lang w:val="zh-CN"/>
                          </w:rPr>
                          <w:t>1</w:t>
                        </w:r>
                        <w:r>
                          <w:fldChar w:fldCharType="end"/>
                        </w:r>
                      </w:p>
                    </w:sdtContent>
                  </w:sdt>
                  <w:p>
                    <w:pPr>
                      <w:pStyle w:val="8"/>
                    </w:pP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15</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default" w:eastAsia="宋体"/>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13"/>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邓礼良">
    <w15:presenceInfo w15:providerId="None" w15:userId="邓礼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4E2611"/>
    <w:rsid w:val="00577CA6"/>
    <w:rsid w:val="006275E2"/>
    <w:rsid w:val="00727D87"/>
    <w:rsid w:val="008B3E50"/>
    <w:rsid w:val="00942B50"/>
    <w:rsid w:val="00953D9C"/>
    <w:rsid w:val="0097492C"/>
    <w:rsid w:val="00CF1D6C"/>
    <w:rsid w:val="00EF7950"/>
    <w:rsid w:val="011A24F4"/>
    <w:rsid w:val="011E3478"/>
    <w:rsid w:val="01500697"/>
    <w:rsid w:val="015C2B0C"/>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522272"/>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80923AB"/>
    <w:rsid w:val="081E4F5F"/>
    <w:rsid w:val="0882284B"/>
    <w:rsid w:val="08C92C2E"/>
    <w:rsid w:val="08D35DAA"/>
    <w:rsid w:val="08ED1EAA"/>
    <w:rsid w:val="08FB50DB"/>
    <w:rsid w:val="090F782C"/>
    <w:rsid w:val="093F333A"/>
    <w:rsid w:val="09434CDD"/>
    <w:rsid w:val="09715E3C"/>
    <w:rsid w:val="097737F5"/>
    <w:rsid w:val="09A514F4"/>
    <w:rsid w:val="09A51D4C"/>
    <w:rsid w:val="09B352D3"/>
    <w:rsid w:val="09C20233"/>
    <w:rsid w:val="09D45935"/>
    <w:rsid w:val="09D516AE"/>
    <w:rsid w:val="0A1B478D"/>
    <w:rsid w:val="0A20338C"/>
    <w:rsid w:val="0A225D64"/>
    <w:rsid w:val="0A23066B"/>
    <w:rsid w:val="0A3A2269"/>
    <w:rsid w:val="0A7B72A1"/>
    <w:rsid w:val="0A8245A3"/>
    <w:rsid w:val="0A95265E"/>
    <w:rsid w:val="0AB3379D"/>
    <w:rsid w:val="0AFE5739"/>
    <w:rsid w:val="0B0623DF"/>
    <w:rsid w:val="0B220922"/>
    <w:rsid w:val="0B381792"/>
    <w:rsid w:val="0B426F27"/>
    <w:rsid w:val="0B5605CC"/>
    <w:rsid w:val="0B5F64B2"/>
    <w:rsid w:val="0BBA3B3F"/>
    <w:rsid w:val="0BC1013B"/>
    <w:rsid w:val="0BC11EE9"/>
    <w:rsid w:val="0C0635F9"/>
    <w:rsid w:val="0C0F0EA7"/>
    <w:rsid w:val="0C281C8D"/>
    <w:rsid w:val="0C346B5F"/>
    <w:rsid w:val="0C357C33"/>
    <w:rsid w:val="0C3C6C9A"/>
    <w:rsid w:val="0C794EB2"/>
    <w:rsid w:val="0CAD2F27"/>
    <w:rsid w:val="0CAF4438"/>
    <w:rsid w:val="0CB11F5E"/>
    <w:rsid w:val="0CC9374C"/>
    <w:rsid w:val="0CE146C4"/>
    <w:rsid w:val="0D4E0FEF"/>
    <w:rsid w:val="0D5079C9"/>
    <w:rsid w:val="0D6E7E4F"/>
    <w:rsid w:val="0D774F56"/>
    <w:rsid w:val="0D8F7A7E"/>
    <w:rsid w:val="0DD759F4"/>
    <w:rsid w:val="0DDC3ED4"/>
    <w:rsid w:val="0E0B7D94"/>
    <w:rsid w:val="0E2F75DE"/>
    <w:rsid w:val="0E3E5A73"/>
    <w:rsid w:val="0E4C33AC"/>
    <w:rsid w:val="0E5928AD"/>
    <w:rsid w:val="0E651252"/>
    <w:rsid w:val="0E675CD8"/>
    <w:rsid w:val="0E8A6F0A"/>
    <w:rsid w:val="0E8F4FB9"/>
    <w:rsid w:val="0EA7139C"/>
    <w:rsid w:val="0EC87A33"/>
    <w:rsid w:val="0ECA58F5"/>
    <w:rsid w:val="0ED916D8"/>
    <w:rsid w:val="0EE571BB"/>
    <w:rsid w:val="0F2C704F"/>
    <w:rsid w:val="0F4C05FA"/>
    <w:rsid w:val="0F4E511D"/>
    <w:rsid w:val="0F711E78"/>
    <w:rsid w:val="0FB0474F"/>
    <w:rsid w:val="101C3B92"/>
    <w:rsid w:val="103C5FE2"/>
    <w:rsid w:val="103F3D25"/>
    <w:rsid w:val="104C68AC"/>
    <w:rsid w:val="107514F4"/>
    <w:rsid w:val="10CA0744"/>
    <w:rsid w:val="10F7015B"/>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2C05F4"/>
    <w:rsid w:val="135E44C2"/>
    <w:rsid w:val="1367708D"/>
    <w:rsid w:val="136B45C6"/>
    <w:rsid w:val="136F0023"/>
    <w:rsid w:val="138A3509"/>
    <w:rsid w:val="13976F6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B12E6"/>
    <w:rsid w:val="148D578D"/>
    <w:rsid w:val="14A168E7"/>
    <w:rsid w:val="14B140D6"/>
    <w:rsid w:val="150026A8"/>
    <w:rsid w:val="152A0CD3"/>
    <w:rsid w:val="153B4ABB"/>
    <w:rsid w:val="154E5444"/>
    <w:rsid w:val="15643BA8"/>
    <w:rsid w:val="156E1C8F"/>
    <w:rsid w:val="15995A08"/>
    <w:rsid w:val="15A24B3A"/>
    <w:rsid w:val="15A92036"/>
    <w:rsid w:val="15CB3543"/>
    <w:rsid w:val="16007AB2"/>
    <w:rsid w:val="160A6A90"/>
    <w:rsid w:val="160A73F8"/>
    <w:rsid w:val="163C6D3C"/>
    <w:rsid w:val="16512DC9"/>
    <w:rsid w:val="16573AA7"/>
    <w:rsid w:val="1664374B"/>
    <w:rsid w:val="167745B8"/>
    <w:rsid w:val="16781D3E"/>
    <w:rsid w:val="16850754"/>
    <w:rsid w:val="1695644C"/>
    <w:rsid w:val="16ED6288"/>
    <w:rsid w:val="16F82EC2"/>
    <w:rsid w:val="170610F8"/>
    <w:rsid w:val="172850DA"/>
    <w:rsid w:val="174F05A1"/>
    <w:rsid w:val="177B1AE6"/>
    <w:rsid w:val="177D53E4"/>
    <w:rsid w:val="177D7366"/>
    <w:rsid w:val="17D24C75"/>
    <w:rsid w:val="17F727BA"/>
    <w:rsid w:val="17F7717D"/>
    <w:rsid w:val="1806190D"/>
    <w:rsid w:val="181D494B"/>
    <w:rsid w:val="183A72AB"/>
    <w:rsid w:val="18761BDB"/>
    <w:rsid w:val="18812545"/>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F35C55"/>
    <w:rsid w:val="1B027E29"/>
    <w:rsid w:val="1B101769"/>
    <w:rsid w:val="1B456946"/>
    <w:rsid w:val="1B4F51DF"/>
    <w:rsid w:val="1B6D0ED3"/>
    <w:rsid w:val="1B7E1BA5"/>
    <w:rsid w:val="1B7F06C9"/>
    <w:rsid w:val="1BA86C22"/>
    <w:rsid w:val="1BC3660E"/>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796AC8"/>
    <w:rsid w:val="1DA227A9"/>
    <w:rsid w:val="1DBF79E1"/>
    <w:rsid w:val="1DD374E6"/>
    <w:rsid w:val="1DFB128B"/>
    <w:rsid w:val="1E256308"/>
    <w:rsid w:val="1E3F4B15"/>
    <w:rsid w:val="1E40188A"/>
    <w:rsid w:val="1E6F3A27"/>
    <w:rsid w:val="1E8F5E77"/>
    <w:rsid w:val="1E92030E"/>
    <w:rsid w:val="1EBB0A1A"/>
    <w:rsid w:val="1EBD456F"/>
    <w:rsid w:val="1ED45CAB"/>
    <w:rsid w:val="1EDE45FC"/>
    <w:rsid w:val="1F212E50"/>
    <w:rsid w:val="1F52137F"/>
    <w:rsid w:val="1F5570C1"/>
    <w:rsid w:val="1F576995"/>
    <w:rsid w:val="1F784B5D"/>
    <w:rsid w:val="1F811C64"/>
    <w:rsid w:val="1FA672D2"/>
    <w:rsid w:val="1FAD0CAB"/>
    <w:rsid w:val="1FC009DE"/>
    <w:rsid w:val="1FC2158B"/>
    <w:rsid w:val="1FDB07C5"/>
    <w:rsid w:val="1FE55560"/>
    <w:rsid w:val="1FF57F5C"/>
    <w:rsid w:val="20591E34"/>
    <w:rsid w:val="20592B54"/>
    <w:rsid w:val="206030D2"/>
    <w:rsid w:val="20854536"/>
    <w:rsid w:val="20C56D5C"/>
    <w:rsid w:val="20D66578"/>
    <w:rsid w:val="20FA3253"/>
    <w:rsid w:val="210C7C53"/>
    <w:rsid w:val="211B128C"/>
    <w:rsid w:val="212B00D9"/>
    <w:rsid w:val="21470FA7"/>
    <w:rsid w:val="216A0B0A"/>
    <w:rsid w:val="2171021B"/>
    <w:rsid w:val="21B005DE"/>
    <w:rsid w:val="220153E6"/>
    <w:rsid w:val="222F59A7"/>
    <w:rsid w:val="225B1B58"/>
    <w:rsid w:val="225B679C"/>
    <w:rsid w:val="226338A3"/>
    <w:rsid w:val="2265761B"/>
    <w:rsid w:val="227028F7"/>
    <w:rsid w:val="227E692E"/>
    <w:rsid w:val="22810CD6"/>
    <w:rsid w:val="229C5B1A"/>
    <w:rsid w:val="22BE6D2B"/>
    <w:rsid w:val="22D93E0F"/>
    <w:rsid w:val="233429F8"/>
    <w:rsid w:val="23533F67"/>
    <w:rsid w:val="23612324"/>
    <w:rsid w:val="23722500"/>
    <w:rsid w:val="239C3958"/>
    <w:rsid w:val="23A61C99"/>
    <w:rsid w:val="23D41D17"/>
    <w:rsid w:val="241F37F9"/>
    <w:rsid w:val="247E2C16"/>
    <w:rsid w:val="249266C1"/>
    <w:rsid w:val="24DD793C"/>
    <w:rsid w:val="24FA29B1"/>
    <w:rsid w:val="250D2B78"/>
    <w:rsid w:val="25513E86"/>
    <w:rsid w:val="256B5E9E"/>
    <w:rsid w:val="259A582D"/>
    <w:rsid w:val="25E176D9"/>
    <w:rsid w:val="25F27417"/>
    <w:rsid w:val="25F34F3E"/>
    <w:rsid w:val="25FC0D64"/>
    <w:rsid w:val="26170C2C"/>
    <w:rsid w:val="26402C29"/>
    <w:rsid w:val="26432F9D"/>
    <w:rsid w:val="265B5C64"/>
    <w:rsid w:val="26865DB2"/>
    <w:rsid w:val="2692745C"/>
    <w:rsid w:val="26A526DC"/>
    <w:rsid w:val="26BD4A6B"/>
    <w:rsid w:val="272C0707"/>
    <w:rsid w:val="27321A96"/>
    <w:rsid w:val="279C55DC"/>
    <w:rsid w:val="27C26BCC"/>
    <w:rsid w:val="27DF39CB"/>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D65871"/>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7F2033"/>
    <w:rsid w:val="32B358D5"/>
    <w:rsid w:val="32FD564D"/>
    <w:rsid w:val="32FE1D85"/>
    <w:rsid w:val="331E1812"/>
    <w:rsid w:val="334375E7"/>
    <w:rsid w:val="335D42AC"/>
    <w:rsid w:val="33621266"/>
    <w:rsid w:val="33750268"/>
    <w:rsid w:val="337E33E0"/>
    <w:rsid w:val="339A7374"/>
    <w:rsid w:val="33F60984"/>
    <w:rsid w:val="34057AB2"/>
    <w:rsid w:val="340842AA"/>
    <w:rsid w:val="341B4A8C"/>
    <w:rsid w:val="342A40F6"/>
    <w:rsid w:val="343B642D"/>
    <w:rsid w:val="346F2688"/>
    <w:rsid w:val="348C7C8B"/>
    <w:rsid w:val="349B511E"/>
    <w:rsid w:val="34CC177B"/>
    <w:rsid w:val="34E13437"/>
    <w:rsid w:val="34F13EEA"/>
    <w:rsid w:val="34FE7D24"/>
    <w:rsid w:val="350324ED"/>
    <w:rsid w:val="353F3CFB"/>
    <w:rsid w:val="3541482A"/>
    <w:rsid w:val="3558300F"/>
    <w:rsid w:val="35625708"/>
    <w:rsid w:val="35633E8E"/>
    <w:rsid w:val="35643762"/>
    <w:rsid w:val="357A6B67"/>
    <w:rsid w:val="358E5AF3"/>
    <w:rsid w:val="35CD57AB"/>
    <w:rsid w:val="35EE06C2"/>
    <w:rsid w:val="35FC6420"/>
    <w:rsid w:val="35FF14E1"/>
    <w:rsid w:val="368045CB"/>
    <w:rsid w:val="369752F7"/>
    <w:rsid w:val="36BD11F9"/>
    <w:rsid w:val="371B60A2"/>
    <w:rsid w:val="37495343"/>
    <w:rsid w:val="37515F68"/>
    <w:rsid w:val="37647A49"/>
    <w:rsid w:val="37712AB1"/>
    <w:rsid w:val="378431AA"/>
    <w:rsid w:val="37A91900"/>
    <w:rsid w:val="37EA0AA2"/>
    <w:rsid w:val="382014AF"/>
    <w:rsid w:val="388C54AA"/>
    <w:rsid w:val="38DE5291"/>
    <w:rsid w:val="38E54BBA"/>
    <w:rsid w:val="3916393F"/>
    <w:rsid w:val="3926472A"/>
    <w:rsid w:val="394B239C"/>
    <w:rsid w:val="39565E29"/>
    <w:rsid w:val="396226AE"/>
    <w:rsid w:val="397473C2"/>
    <w:rsid w:val="397E1BE3"/>
    <w:rsid w:val="39924D42"/>
    <w:rsid w:val="399F56D1"/>
    <w:rsid w:val="39AF6A2B"/>
    <w:rsid w:val="39D8471E"/>
    <w:rsid w:val="39DF5AAD"/>
    <w:rsid w:val="39F520EB"/>
    <w:rsid w:val="3A192D6D"/>
    <w:rsid w:val="3A2B7D28"/>
    <w:rsid w:val="3A3802A6"/>
    <w:rsid w:val="3A57018C"/>
    <w:rsid w:val="3AA67255"/>
    <w:rsid w:val="3AB06159"/>
    <w:rsid w:val="3AC70A1B"/>
    <w:rsid w:val="3ADC48A5"/>
    <w:rsid w:val="3AEB4386"/>
    <w:rsid w:val="3AFE01B5"/>
    <w:rsid w:val="3B0B1E3A"/>
    <w:rsid w:val="3B3D6F2F"/>
    <w:rsid w:val="3B5E12EE"/>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75253C"/>
    <w:rsid w:val="3E94330A"/>
    <w:rsid w:val="3EA92109"/>
    <w:rsid w:val="3EB44480"/>
    <w:rsid w:val="3ECD4126"/>
    <w:rsid w:val="3EEF088A"/>
    <w:rsid w:val="3EF9316D"/>
    <w:rsid w:val="3EFA5515"/>
    <w:rsid w:val="3F035D9A"/>
    <w:rsid w:val="3F1B5F44"/>
    <w:rsid w:val="3F1F5DA0"/>
    <w:rsid w:val="3F3601F1"/>
    <w:rsid w:val="3F80388E"/>
    <w:rsid w:val="3F8D373A"/>
    <w:rsid w:val="3F8F5A05"/>
    <w:rsid w:val="3F9609BC"/>
    <w:rsid w:val="3FD17C46"/>
    <w:rsid w:val="3FF54B72"/>
    <w:rsid w:val="40073668"/>
    <w:rsid w:val="402B1C7A"/>
    <w:rsid w:val="40363F4D"/>
    <w:rsid w:val="408E0B98"/>
    <w:rsid w:val="409C0254"/>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7174BE"/>
    <w:rsid w:val="42894808"/>
    <w:rsid w:val="42914579"/>
    <w:rsid w:val="429B2C49"/>
    <w:rsid w:val="42C54FDF"/>
    <w:rsid w:val="42D2382D"/>
    <w:rsid w:val="42EC2600"/>
    <w:rsid w:val="430A0B4C"/>
    <w:rsid w:val="43497172"/>
    <w:rsid w:val="434B6EF0"/>
    <w:rsid w:val="43544E16"/>
    <w:rsid w:val="43C83EB2"/>
    <w:rsid w:val="43CF6B92"/>
    <w:rsid w:val="43FE2FD4"/>
    <w:rsid w:val="4427077C"/>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D3251"/>
    <w:rsid w:val="469519CD"/>
    <w:rsid w:val="46E979A2"/>
    <w:rsid w:val="46FC3DF0"/>
    <w:rsid w:val="471F398D"/>
    <w:rsid w:val="47472F21"/>
    <w:rsid w:val="475C698F"/>
    <w:rsid w:val="477F442B"/>
    <w:rsid w:val="479A77C1"/>
    <w:rsid w:val="47AD2F03"/>
    <w:rsid w:val="47B24BA1"/>
    <w:rsid w:val="47E13098"/>
    <w:rsid w:val="47E55BC7"/>
    <w:rsid w:val="47FE634A"/>
    <w:rsid w:val="4836117E"/>
    <w:rsid w:val="484F781F"/>
    <w:rsid w:val="4851401A"/>
    <w:rsid w:val="48552C52"/>
    <w:rsid w:val="486A50DB"/>
    <w:rsid w:val="487230E1"/>
    <w:rsid w:val="488D7A30"/>
    <w:rsid w:val="48A71838"/>
    <w:rsid w:val="490B41C9"/>
    <w:rsid w:val="491D5CAA"/>
    <w:rsid w:val="49282FCC"/>
    <w:rsid w:val="494A0AAA"/>
    <w:rsid w:val="496E51FF"/>
    <w:rsid w:val="4971418B"/>
    <w:rsid w:val="498E0B70"/>
    <w:rsid w:val="499C6CC0"/>
    <w:rsid w:val="49B22896"/>
    <w:rsid w:val="49C36851"/>
    <w:rsid w:val="49F20EE5"/>
    <w:rsid w:val="4A056E6A"/>
    <w:rsid w:val="4A4048B6"/>
    <w:rsid w:val="4A5B358F"/>
    <w:rsid w:val="4A670C31"/>
    <w:rsid w:val="4A8731C5"/>
    <w:rsid w:val="4AB368C6"/>
    <w:rsid w:val="4ADC72BE"/>
    <w:rsid w:val="4AF64A04"/>
    <w:rsid w:val="4B133808"/>
    <w:rsid w:val="4B185640"/>
    <w:rsid w:val="4B3469EB"/>
    <w:rsid w:val="4B3742C7"/>
    <w:rsid w:val="4B653A82"/>
    <w:rsid w:val="4B897627"/>
    <w:rsid w:val="4C196BFC"/>
    <w:rsid w:val="4C687B84"/>
    <w:rsid w:val="4C6E6818"/>
    <w:rsid w:val="4CC94994"/>
    <w:rsid w:val="4CFB4554"/>
    <w:rsid w:val="4CFD02CC"/>
    <w:rsid w:val="4D2C4621"/>
    <w:rsid w:val="4D4C15F7"/>
    <w:rsid w:val="4D575818"/>
    <w:rsid w:val="4D6D36A4"/>
    <w:rsid w:val="4D8C33FE"/>
    <w:rsid w:val="4DC66910"/>
    <w:rsid w:val="4DCB3F26"/>
    <w:rsid w:val="4DD1609C"/>
    <w:rsid w:val="4DDF1CAE"/>
    <w:rsid w:val="4DF64E7D"/>
    <w:rsid w:val="4E492E79"/>
    <w:rsid w:val="4E521354"/>
    <w:rsid w:val="4E604FB7"/>
    <w:rsid w:val="4E7B35FC"/>
    <w:rsid w:val="4EA449E2"/>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C57353"/>
    <w:rsid w:val="50CE7D3D"/>
    <w:rsid w:val="50E2672F"/>
    <w:rsid w:val="50F639B0"/>
    <w:rsid w:val="50FB5F32"/>
    <w:rsid w:val="510175B8"/>
    <w:rsid w:val="510E4700"/>
    <w:rsid w:val="51145BE4"/>
    <w:rsid w:val="51165E00"/>
    <w:rsid w:val="512155DC"/>
    <w:rsid w:val="51330760"/>
    <w:rsid w:val="514A5AAA"/>
    <w:rsid w:val="516C1418"/>
    <w:rsid w:val="5175733A"/>
    <w:rsid w:val="51B90429"/>
    <w:rsid w:val="51C770FB"/>
    <w:rsid w:val="51E67581"/>
    <w:rsid w:val="520F496B"/>
    <w:rsid w:val="52866FBA"/>
    <w:rsid w:val="52A2537B"/>
    <w:rsid w:val="52B834F4"/>
    <w:rsid w:val="52DB4C0C"/>
    <w:rsid w:val="530F10A1"/>
    <w:rsid w:val="531A33A4"/>
    <w:rsid w:val="53691386"/>
    <w:rsid w:val="538452A3"/>
    <w:rsid w:val="53A07C03"/>
    <w:rsid w:val="53BE3F28"/>
    <w:rsid w:val="53EF6DA5"/>
    <w:rsid w:val="54482775"/>
    <w:rsid w:val="544B7B6A"/>
    <w:rsid w:val="549D01C5"/>
    <w:rsid w:val="54A0435F"/>
    <w:rsid w:val="54A60154"/>
    <w:rsid w:val="54F40D0A"/>
    <w:rsid w:val="54F71AA5"/>
    <w:rsid w:val="55382BA4"/>
    <w:rsid w:val="5593065D"/>
    <w:rsid w:val="5595442F"/>
    <w:rsid w:val="55BE4C30"/>
    <w:rsid w:val="55CD4B0F"/>
    <w:rsid w:val="55D37381"/>
    <w:rsid w:val="55D7555A"/>
    <w:rsid w:val="55E0078B"/>
    <w:rsid w:val="560324CA"/>
    <w:rsid w:val="563A7E9B"/>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605E6B"/>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3B2BBF"/>
    <w:rsid w:val="5C4557B5"/>
    <w:rsid w:val="5C6C4B26"/>
    <w:rsid w:val="5C822B50"/>
    <w:rsid w:val="5C86208C"/>
    <w:rsid w:val="5CA2679A"/>
    <w:rsid w:val="5CF3349A"/>
    <w:rsid w:val="5D041624"/>
    <w:rsid w:val="5D0C00B7"/>
    <w:rsid w:val="5D3545F3"/>
    <w:rsid w:val="5D495005"/>
    <w:rsid w:val="5D916C44"/>
    <w:rsid w:val="5D9A471F"/>
    <w:rsid w:val="5DD47E86"/>
    <w:rsid w:val="5DE56DB4"/>
    <w:rsid w:val="5E850121"/>
    <w:rsid w:val="5E9D6065"/>
    <w:rsid w:val="5EED299C"/>
    <w:rsid w:val="5EFE0303"/>
    <w:rsid w:val="5F114560"/>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573C4"/>
    <w:rsid w:val="65393A14"/>
    <w:rsid w:val="653C53F5"/>
    <w:rsid w:val="653D3504"/>
    <w:rsid w:val="653E102A"/>
    <w:rsid w:val="653F3FA1"/>
    <w:rsid w:val="655414F5"/>
    <w:rsid w:val="655C3B7E"/>
    <w:rsid w:val="655D5954"/>
    <w:rsid w:val="656C3F5A"/>
    <w:rsid w:val="657038D9"/>
    <w:rsid w:val="6578453C"/>
    <w:rsid w:val="657F58CB"/>
    <w:rsid w:val="659A588A"/>
    <w:rsid w:val="65A50952"/>
    <w:rsid w:val="65AC2438"/>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55390"/>
    <w:rsid w:val="67A94E81"/>
    <w:rsid w:val="67BD6B7E"/>
    <w:rsid w:val="680D70EE"/>
    <w:rsid w:val="68362271"/>
    <w:rsid w:val="683F7593"/>
    <w:rsid w:val="68541290"/>
    <w:rsid w:val="68550B65"/>
    <w:rsid w:val="6867713B"/>
    <w:rsid w:val="68695DE6"/>
    <w:rsid w:val="68816331"/>
    <w:rsid w:val="68BA0AEE"/>
    <w:rsid w:val="68BB3DB9"/>
    <w:rsid w:val="68ED02CC"/>
    <w:rsid w:val="68F55EA4"/>
    <w:rsid w:val="69110F2F"/>
    <w:rsid w:val="69623539"/>
    <w:rsid w:val="69763488"/>
    <w:rsid w:val="69782D5D"/>
    <w:rsid w:val="69801C11"/>
    <w:rsid w:val="69955386"/>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A57F8"/>
    <w:rsid w:val="6BDD334B"/>
    <w:rsid w:val="6BFF59B7"/>
    <w:rsid w:val="6C19757C"/>
    <w:rsid w:val="6C2172E3"/>
    <w:rsid w:val="6C501D6F"/>
    <w:rsid w:val="6C674161"/>
    <w:rsid w:val="6C9B184C"/>
    <w:rsid w:val="6CB83AF0"/>
    <w:rsid w:val="6CC62031"/>
    <w:rsid w:val="6CCD7863"/>
    <w:rsid w:val="6CE41A5D"/>
    <w:rsid w:val="6D0C7C9A"/>
    <w:rsid w:val="6D4A2B29"/>
    <w:rsid w:val="6D884382"/>
    <w:rsid w:val="6D994950"/>
    <w:rsid w:val="6D9E2FAE"/>
    <w:rsid w:val="6DB93944"/>
    <w:rsid w:val="6DB97361"/>
    <w:rsid w:val="6DEE7A91"/>
    <w:rsid w:val="6E007112"/>
    <w:rsid w:val="6E4476B1"/>
    <w:rsid w:val="6E5F7886"/>
    <w:rsid w:val="6E8513F5"/>
    <w:rsid w:val="6EA711FC"/>
    <w:rsid w:val="6EBC28BC"/>
    <w:rsid w:val="6EE669BA"/>
    <w:rsid w:val="6EEC3A2C"/>
    <w:rsid w:val="6EED775F"/>
    <w:rsid w:val="6F0D03EB"/>
    <w:rsid w:val="6F1C418A"/>
    <w:rsid w:val="6F1D56EE"/>
    <w:rsid w:val="6F2A1108"/>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2335C"/>
    <w:rsid w:val="73274D6C"/>
    <w:rsid w:val="7344188A"/>
    <w:rsid w:val="734750AB"/>
    <w:rsid w:val="736305DA"/>
    <w:rsid w:val="73F7090D"/>
    <w:rsid w:val="743133E3"/>
    <w:rsid w:val="744D3038"/>
    <w:rsid w:val="747F2F2B"/>
    <w:rsid w:val="74934EEE"/>
    <w:rsid w:val="74C01A5C"/>
    <w:rsid w:val="74C13209"/>
    <w:rsid w:val="74F72384"/>
    <w:rsid w:val="74FB3901"/>
    <w:rsid w:val="74FD2BE4"/>
    <w:rsid w:val="75086ADE"/>
    <w:rsid w:val="751D7DBC"/>
    <w:rsid w:val="753A7A60"/>
    <w:rsid w:val="75515D5C"/>
    <w:rsid w:val="755D72AA"/>
    <w:rsid w:val="758111EB"/>
    <w:rsid w:val="75860BDA"/>
    <w:rsid w:val="75A241B0"/>
    <w:rsid w:val="75F74182"/>
    <w:rsid w:val="76023B98"/>
    <w:rsid w:val="760A11E0"/>
    <w:rsid w:val="7630230D"/>
    <w:rsid w:val="764D5751"/>
    <w:rsid w:val="766A1C7F"/>
    <w:rsid w:val="76C27D0D"/>
    <w:rsid w:val="76E9357C"/>
    <w:rsid w:val="770C0F88"/>
    <w:rsid w:val="771E25CC"/>
    <w:rsid w:val="77224B21"/>
    <w:rsid w:val="77764653"/>
    <w:rsid w:val="7784359E"/>
    <w:rsid w:val="779A6594"/>
    <w:rsid w:val="779D6084"/>
    <w:rsid w:val="77B27C24"/>
    <w:rsid w:val="77E872FF"/>
    <w:rsid w:val="78054355"/>
    <w:rsid w:val="780D320A"/>
    <w:rsid w:val="781B2D3D"/>
    <w:rsid w:val="783A5FA7"/>
    <w:rsid w:val="78485FF0"/>
    <w:rsid w:val="7859644F"/>
    <w:rsid w:val="788D60F9"/>
    <w:rsid w:val="788F00C3"/>
    <w:rsid w:val="78A07BDA"/>
    <w:rsid w:val="78E33BC5"/>
    <w:rsid w:val="78FF0DA4"/>
    <w:rsid w:val="79022643"/>
    <w:rsid w:val="793B5B55"/>
    <w:rsid w:val="79687F5D"/>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BE0F77"/>
    <w:rsid w:val="7CC76DD8"/>
    <w:rsid w:val="7D1A6E61"/>
    <w:rsid w:val="7D3B25C7"/>
    <w:rsid w:val="7D511DEB"/>
    <w:rsid w:val="7D553689"/>
    <w:rsid w:val="7D7B6E68"/>
    <w:rsid w:val="7D8B0D56"/>
    <w:rsid w:val="7D9819DE"/>
    <w:rsid w:val="7DDE5692"/>
    <w:rsid w:val="7DE60C95"/>
    <w:rsid w:val="7DF369FE"/>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376C7"/>
    <w:rsid w:val="7FEA5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eastAsia="方正小标宋简体" w:cs="Times New Roman"/>
      <w:bCs/>
      <w:kern w:val="44"/>
      <w:sz w:val="44"/>
      <w:szCs w:val="44"/>
    </w:rPr>
  </w:style>
  <w:style w:type="paragraph" w:styleId="3">
    <w:name w:val="heading 2"/>
    <w:basedOn w:val="1"/>
    <w:next w:val="1"/>
    <w:unhideWhenUsed/>
    <w:qFormat/>
    <w:uiPriority w:val="0"/>
    <w:pPr>
      <w:keepNext/>
      <w:keepLines/>
      <w:spacing w:beforeLines="50" w:line="360" w:lineRule="auto"/>
      <w:jc w:val="left"/>
      <w:outlineLvl w:val="1"/>
    </w:pPr>
    <w:rPr>
      <w:rFonts w:ascii="Cambria" w:hAnsi="Cambria" w:eastAsia="宋体" w:cs="Times New Roman"/>
      <w:b/>
      <w:bCs/>
      <w:kern w:val="0"/>
      <w:sz w:val="30"/>
      <w:szCs w:val="32"/>
    </w:rPr>
  </w:style>
  <w:style w:type="paragraph" w:styleId="4">
    <w:name w:val="heading 3"/>
    <w:basedOn w:val="1"/>
    <w:next w:val="1"/>
    <w:unhideWhenUsed/>
    <w:qFormat/>
    <w:uiPriority w:val="0"/>
    <w:pPr>
      <w:keepNext/>
      <w:keepLines/>
      <w:snapToGrid w:val="0"/>
      <w:spacing w:before="160" w:after="160"/>
      <w:outlineLvl w:val="2"/>
    </w:pPr>
    <w:rPr>
      <w:rFonts w:ascii="Calibri" w:hAnsi="Calibri" w:eastAsia="楷体" w:cs="Times New Roman"/>
      <w:b/>
      <w:bCs/>
      <w:kern w:val="0"/>
      <w:sz w:val="28"/>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22">
    <w:name w:val="Normal Table"/>
    <w:semiHidden/>
    <w:qFormat/>
    <w:uiPriority w:val="0"/>
    <w:tblPr>
      <w:tblLayout w:type="fixed"/>
      <w:tblCellMar>
        <w:top w:w="0" w:type="dxa"/>
        <w:left w:w="108" w:type="dxa"/>
        <w:bottom w:w="0" w:type="dxa"/>
        <w:right w:w="108" w:type="dxa"/>
      </w:tblCellMar>
    </w:tblPr>
  </w:style>
  <w:style w:type="paragraph" w:styleId="6">
    <w:name w:val="Normal Indent"/>
    <w:basedOn w:val="1"/>
    <w:next w:val="1"/>
    <w:qFormat/>
    <w:uiPriority w:val="0"/>
    <w:pPr>
      <w:widowControl/>
      <w:ind w:firstLine="420"/>
      <w:jc w:val="left"/>
    </w:pPr>
    <w:rPr>
      <w:kern w:val="0"/>
      <w:sz w:val="20"/>
      <w:szCs w:val="20"/>
    </w:rPr>
  </w:style>
  <w:style w:type="paragraph" w:styleId="7">
    <w:name w:val="annotation text"/>
    <w:basedOn w:val="1"/>
    <w:semiHidden/>
    <w:qFormat/>
    <w:uiPriority w:val="0"/>
    <w:pPr>
      <w:jc w:val="left"/>
    </w:pPr>
  </w:style>
  <w:style w:type="paragraph" w:styleId="8">
    <w:name w:val="Body Text"/>
    <w:basedOn w:val="1"/>
    <w:next w:val="1"/>
    <w:qFormat/>
    <w:uiPriority w:val="0"/>
    <w:pPr>
      <w:spacing w:after="120"/>
    </w:p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cs="Arial"/>
    </w:rPr>
  </w:style>
  <w:style w:type="paragraph" w:styleId="11">
    <w:name w:val="Plain Text"/>
    <w:basedOn w:val="1"/>
    <w:qFormat/>
    <w:uiPriority w:val="0"/>
    <w:rPr>
      <w:rFonts w:ascii="宋体" w:hAnsi="Courier New"/>
      <w:szCs w:val="21"/>
    </w:rPr>
  </w:style>
  <w:style w:type="paragraph" w:styleId="12">
    <w:name w:val="Body Text Indent 2"/>
    <w:basedOn w:val="1"/>
    <w:qFormat/>
    <w:uiPriority w:val="0"/>
    <w:pPr>
      <w:ind w:firstLine="640" w:firstLineChars="200"/>
    </w:pPr>
    <w:rPr>
      <w:color w:val="0000FF"/>
      <w:kern w:val="0"/>
      <w:sz w:val="32"/>
    </w:rPr>
  </w:style>
  <w:style w:type="paragraph" w:styleId="13">
    <w:name w:val="footer"/>
    <w:basedOn w:val="1"/>
    <w:semiHidden/>
    <w:unhideWhenUsed/>
    <w:qFormat/>
    <w:uiPriority w:val="99"/>
    <w:pPr>
      <w:tabs>
        <w:tab w:val="center" w:pos="4153"/>
        <w:tab w:val="right" w:pos="8306"/>
      </w:tabs>
      <w:snapToGrid w:val="0"/>
      <w:jc w:val="left"/>
    </w:pPr>
    <w:rPr>
      <w:sz w:val="18"/>
      <w:szCs w:val="18"/>
    </w:rPr>
  </w:style>
  <w:style w:type="paragraph" w:styleId="14">
    <w:name w:val="Body Text First Indent 2"/>
    <w:basedOn w:val="9"/>
    <w:next w:val="6"/>
    <w:qFormat/>
    <w:uiPriority w:val="0"/>
    <w:pPr>
      <w:ind w:firstLine="420" w:firstLineChars="200"/>
    </w:pPr>
    <w:rPr>
      <w:rFonts w:ascii="宋体"/>
      <w:kern w:val="0"/>
      <w:sz w:val="20"/>
    </w:rPr>
  </w:style>
  <w:style w:type="paragraph" w:styleId="15">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Body Text Indent 3"/>
    <w:basedOn w:val="1"/>
    <w:qFormat/>
    <w:uiPriority w:val="0"/>
    <w:pPr>
      <w:spacing w:line="480" w:lineRule="exact"/>
      <w:ind w:firstLine="425" w:firstLineChars="177"/>
    </w:pPr>
    <w:rPr>
      <w:sz w:val="24"/>
    </w:rPr>
  </w:style>
  <w:style w:type="paragraph" w:styleId="17">
    <w:name w:val="toc 2"/>
    <w:basedOn w:val="1"/>
    <w:next w:val="1"/>
    <w:qFormat/>
    <w:uiPriority w:val="0"/>
    <w:pPr>
      <w:ind w:left="420" w:leftChars="200"/>
    </w:p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20">
    <w:name w:val="Strong"/>
    <w:qFormat/>
    <w:uiPriority w:val="0"/>
    <w:rPr>
      <w:b/>
      <w:bCs/>
    </w:rPr>
  </w:style>
  <w:style w:type="character" w:styleId="21">
    <w:name w:val="page number"/>
    <w:qFormat/>
    <w:uiPriority w:val="0"/>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4">
    <w:name w:val="正文首行缩进1"/>
    <w:basedOn w:val="1"/>
    <w:qFormat/>
    <w:uiPriority w:val="99"/>
    <w:pPr>
      <w:spacing w:after="120"/>
      <w:ind w:firstLine="420" w:firstLineChars="100"/>
    </w:pPr>
  </w:style>
  <w:style w:type="paragraph" w:customStyle="1" w:styleId="25">
    <w:name w:val="font5"/>
    <w:basedOn w:val="26"/>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6">
    <w:name w:val="正文_0"/>
    <w:next w:val="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7">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28">
    <w:name w:val="font21"/>
    <w:basedOn w:val="19"/>
    <w:qFormat/>
    <w:uiPriority w:val="0"/>
    <w:rPr>
      <w:rFonts w:hint="eastAsia" w:ascii="宋体" w:hAnsi="宋体" w:eastAsia="宋体" w:cs="宋体"/>
      <w:color w:val="000000"/>
      <w:sz w:val="28"/>
      <w:szCs w:val="28"/>
      <w:u w:val="none"/>
      <w:vertAlign w:val="superscript"/>
    </w:rPr>
  </w:style>
  <w:style w:type="character" w:customStyle="1" w:styleId="29">
    <w:name w:val="font61"/>
    <w:basedOn w:val="19"/>
    <w:qFormat/>
    <w:uiPriority w:val="0"/>
    <w:rPr>
      <w:rFonts w:hint="eastAsia" w:ascii="宋体" w:hAnsi="宋体" w:eastAsia="宋体" w:cs="宋体"/>
      <w:color w:val="000000"/>
      <w:sz w:val="28"/>
      <w:szCs w:val="28"/>
      <w:u w:val="none"/>
      <w:vertAlign w:val="superscript"/>
    </w:rPr>
  </w:style>
  <w:style w:type="character" w:customStyle="1" w:styleId="30">
    <w:name w:val="font01"/>
    <w:basedOn w:val="19"/>
    <w:qFormat/>
    <w:uiPriority w:val="0"/>
    <w:rPr>
      <w:rFonts w:hint="eastAsia" w:ascii="宋体" w:hAnsi="宋体" w:eastAsia="宋体" w:cs="宋体"/>
      <w:color w:val="000000"/>
      <w:sz w:val="28"/>
      <w:szCs w:val="28"/>
      <w:u w:val="none"/>
      <w:vertAlign w:val="superscript"/>
    </w:rPr>
  </w:style>
  <w:style w:type="paragraph" w:styleId="31">
    <w:name w:val="List Paragraph"/>
    <w:basedOn w:val="1"/>
    <w:unhideWhenUsed/>
    <w:qFormat/>
    <w:uiPriority w:val="99"/>
    <w:pPr>
      <w:ind w:firstLine="420" w:firstLineChars="200"/>
    </w:pPr>
  </w:style>
  <w:style w:type="paragraph" w:customStyle="1" w:styleId="32">
    <w:name w:val="Normal_0"/>
    <w:qFormat/>
    <w:uiPriority w:val="0"/>
    <w:rPr>
      <w:rFonts w:ascii="Calibri" w:hAnsi="Calibri" w:eastAsia="Times New Roman" w:cs="Times New Roman"/>
      <w:sz w:val="24"/>
      <w:szCs w:val="24"/>
      <w:lang w:val="en-US" w:eastAsia="zh-CN" w:bidi="ar-SA"/>
    </w:rPr>
  </w:style>
  <w:style w:type="table" w:customStyle="1" w:styleId="33">
    <w:name w:val="Table Normal"/>
    <w:semiHidden/>
    <w:unhideWhenUsed/>
    <w:qFormat/>
    <w:uiPriority w:val="0"/>
    <w:tblPr>
      <w:tblLayout w:type="fixed"/>
      <w:tblCellMar>
        <w:top w:w="0" w:type="dxa"/>
        <w:left w:w="0" w:type="dxa"/>
        <w:bottom w:w="0" w:type="dxa"/>
        <w:right w:w="0" w:type="dxa"/>
      </w:tblCellMar>
    </w:tblPr>
  </w:style>
  <w:style w:type="paragraph" w:customStyle="1" w:styleId="34">
    <w:name w:val="Table Text"/>
    <w:basedOn w:val="1"/>
    <w:semiHidden/>
    <w:qFormat/>
    <w:uiPriority w:val="0"/>
    <w:rPr>
      <w:rFonts w:ascii="宋体" w:hAnsi="宋体" w:eastAsia="宋体" w:cs="宋体"/>
      <w:sz w:val="11"/>
      <w:szCs w:val="11"/>
      <w:lang w:val="en-US" w:eastAsia="en-US" w:bidi="ar-SA"/>
    </w:rPr>
  </w:style>
  <w:style w:type="paragraph" w:customStyle="1" w:styleId="35">
    <w:name w:val="p0"/>
    <w:basedOn w:val="1"/>
    <w:qFormat/>
    <w:uiPriority w:val="0"/>
    <w:pPr>
      <w:widowControl/>
    </w:pPr>
    <w:rPr>
      <w:szCs w:val="21"/>
    </w:rPr>
  </w:style>
  <w:style w:type="paragraph" w:customStyle="1" w:styleId="36">
    <w:name w:val="表格文字"/>
    <w:basedOn w:val="1"/>
    <w:qFormat/>
    <w:uiPriority w:val="0"/>
    <w:pPr>
      <w:spacing w:before="25" w:after="25"/>
      <w:jc w:val="left"/>
    </w:pPr>
    <w:rPr>
      <w:rFonts w:ascii="Calibri" w:hAnsi="Calibri" w:eastAsia="宋体" w:cs="Times New Roman"/>
      <w:spacing w:val="10"/>
      <w:kern w:val="0"/>
      <w:sz w:val="24"/>
      <w:szCs w:val="24"/>
    </w:rPr>
  </w:style>
  <w:style w:type="paragraph" w:customStyle="1" w:styleId="37">
    <w:name w:val="Definition Term"/>
    <w:basedOn w:val="1"/>
    <w:next w:val="1"/>
    <w:qFormat/>
    <w:uiPriority w:val="0"/>
    <w:pPr>
      <w:spacing w:line="288" w:lineRule="auto"/>
    </w:pPr>
    <w:rPr>
      <w:sz w:val="21"/>
    </w:rPr>
  </w:style>
  <w:style w:type="character" w:customStyle="1" w:styleId="38">
    <w:name w:val="font81"/>
    <w:basedOn w:val="19"/>
    <w:qFormat/>
    <w:uiPriority w:val="0"/>
    <w:rPr>
      <w:rFonts w:hint="eastAsia" w:ascii="宋体" w:hAnsi="宋体" w:eastAsia="宋体" w:cs="宋体"/>
      <w:color w:val="000000"/>
      <w:sz w:val="24"/>
      <w:szCs w:val="24"/>
      <w:u w:val="none"/>
    </w:rPr>
  </w:style>
  <w:style w:type="character" w:customStyle="1" w:styleId="39">
    <w:name w:val="font41"/>
    <w:basedOn w:val="19"/>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3421</Words>
  <Characters>3621</Characters>
  <Lines>0</Lines>
  <Paragraphs>0</Paragraphs>
  <TotalTime>13</TotalTime>
  <ScaleCrop>false</ScaleCrop>
  <LinksUpToDate>false</LinksUpToDate>
  <CharactersWithSpaces>3857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盛</cp:lastModifiedBy>
  <cp:lastPrinted>2025-05-14T09:30:00Z</cp:lastPrinted>
  <dcterms:modified xsi:type="dcterms:W3CDTF">2025-09-17T07:51:39Z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8E6A26A01D8848AAA5C5C7EAE888EE8F_13</vt:lpwstr>
  </property>
  <property fmtid="{D5CDD505-2E9C-101B-9397-08002B2CF9AE}" pid="4" name="KSOTemplateDocerSaveRecord">
    <vt:lpwstr>eyJoZGlkIjoiODI2ZjhmODI0N2IyMjYzYTFjMzI4ODE0NjA3YTU4ODkiLCJ1c2VySWQiOiI0MTg3Njk2MTkifQ==</vt:lpwstr>
  </property>
</Properties>
</file>