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pPr>
        <w:pStyle w:val="16"/>
        <w:rPr>
          <w:rFonts w:hint="eastAsia"/>
          <w:highlight w:val="none"/>
          <w:lang w:val="en-US" w:eastAsia="zh-CN"/>
        </w:rPr>
      </w:pPr>
    </w:p>
    <w:p>
      <w:pPr>
        <w:spacing w:line="360" w:lineRule="auto"/>
        <w:ind w:firstLine="800" w:firstLineChars="200"/>
        <w:jc w:val="center"/>
        <w:rPr>
          <w:rFonts w:hint="eastAsia" w:ascii="方正小标宋_GBK" w:hAnsi="方正小标宋_GBK" w:eastAsia="方正小标宋_GBK" w:cs="方正小标宋_GBK"/>
          <w:b w:val="0"/>
          <w:bCs/>
          <w:sz w:val="40"/>
          <w:szCs w:val="40"/>
          <w:highlight w:val="none"/>
          <w:u w:val="single"/>
          <w:lang w:val="en-US" w:eastAsia="zh-CN"/>
        </w:rPr>
      </w:pPr>
      <w:r>
        <w:rPr>
          <w:rFonts w:hint="eastAsia" w:ascii="方正小标宋_GBK" w:hAnsi="方正小标宋_GBK" w:eastAsia="方正小标宋_GBK" w:cs="方正小标宋_GBK"/>
          <w:b w:val="0"/>
          <w:bCs/>
          <w:sz w:val="40"/>
          <w:szCs w:val="40"/>
          <w:highlight w:val="none"/>
          <w:u w:val="single"/>
          <w:lang w:val="en-US" w:eastAsia="zh-CN"/>
        </w:rPr>
        <w:t>植物园七条道路水土保持方案编制项目水保方案技术咨询服务</w:t>
      </w:r>
    </w:p>
    <w:p>
      <w:pPr>
        <w:pStyle w:val="11"/>
        <w:ind w:left="0" w:leftChars="0" w:firstLine="0" w:firstLineChars="0"/>
        <w:rPr>
          <w:sz w:val="36"/>
          <w:szCs w:val="36"/>
          <w:highlight w:val="none"/>
        </w:rPr>
      </w:pPr>
    </w:p>
    <w:p>
      <w:pPr>
        <w:pStyle w:val="8"/>
        <w:spacing w:line="480" w:lineRule="exact"/>
        <w:ind w:left="0" w:leftChars="0"/>
        <w:jc w:val="center"/>
        <w:rPr>
          <w:rFonts w:hint="eastAsia" w:ascii="华文中宋" w:hAnsi="华文中宋" w:eastAsia="华文中宋"/>
          <w:b/>
          <w:sz w:val="48"/>
          <w:szCs w:val="48"/>
          <w:highlight w:val="none"/>
        </w:rPr>
      </w:pPr>
    </w:p>
    <w:p>
      <w:pPr>
        <w:pStyle w:val="9"/>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pPr>
        <w:pStyle w:val="9"/>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pPr>
        <w:pStyle w:val="8"/>
        <w:spacing w:line="480" w:lineRule="exact"/>
        <w:ind w:left="0" w:leftChars="0"/>
        <w:jc w:val="center"/>
        <w:rPr>
          <w:rFonts w:ascii="华文中宋" w:hAnsi="华文中宋" w:eastAsia="华文中宋"/>
          <w:b/>
          <w:sz w:val="52"/>
          <w:szCs w:val="52"/>
          <w:highlight w:val="none"/>
        </w:rPr>
      </w:pPr>
    </w:p>
    <w:p>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衡阳市弘湘产业更新发展有限责任公司</w:t>
      </w:r>
    </w:p>
    <w:p>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衡阳弘霖建设投资开发有限公司</w:t>
      </w: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六 </w:t>
      </w:r>
      <w:r>
        <w:rPr>
          <w:rFonts w:hint="eastAsia" w:ascii="方正小标宋_GBK" w:hAnsi="方正小标宋_GBK" w:eastAsia="方正小标宋_GBK" w:cs="方正小标宋_GBK"/>
          <w:b w:val="0"/>
          <w:bCs/>
          <w:sz w:val="40"/>
          <w:szCs w:val="32"/>
          <w:highlight w:val="none"/>
        </w:rPr>
        <w:t>月</w:t>
      </w:r>
    </w:p>
    <w:p>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20</w:t>
      </w:r>
      <w:r>
        <w:rPr>
          <w:rFonts w:hint="eastAsia" w:ascii="宋体" w:hAnsi="宋体"/>
          <w:b/>
          <w:bCs/>
          <w:color w:val="auto"/>
          <w:spacing w:val="10"/>
          <w:sz w:val="24"/>
          <w:highlight w:val="none"/>
          <w:lang w:val="en-US" w:eastAsia="zh-CN"/>
        </w:rPr>
        <w:br w:type="textWrapping"/>
      </w: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24</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1.项目名称：</w:t>
      </w:r>
      <w:r>
        <w:rPr>
          <w:rFonts w:hint="eastAsia" w:ascii="仿宋" w:hAnsi="仿宋" w:eastAsia="仿宋" w:cs="仿宋"/>
          <w:sz w:val="28"/>
          <w:szCs w:val="28"/>
          <w:lang w:val="en-US" w:eastAsia="zh-CN"/>
        </w:rPr>
        <w:t>植物园七条道路水土保持方案编制项目</w:t>
      </w:r>
      <w:r>
        <w:rPr>
          <w:rFonts w:hint="eastAsia" w:ascii="仿宋" w:hAnsi="仿宋" w:eastAsia="仿宋" w:cs="仿宋"/>
          <w:sz w:val="28"/>
          <w:szCs w:val="28"/>
        </w:rPr>
        <w:t>咨询服务</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2.项目地点：</w:t>
      </w:r>
      <w:r>
        <w:rPr>
          <w:rFonts w:hint="eastAsia" w:ascii="仿宋" w:hAnsi="仿宋" w:eastAsia="仿宋" w:cs="仿宋"/>
          <w:sz w:val="28"/>
          <w:szCs w:val="28"/>
        </w:rPr>
        <w:t>衡阳市</w:t>
      </w:r>
      <w:r>
        <w:rPr>
          <w:rFonts w:hint="eastAsia" w:ascii="仿宋" w:hAnsi="仿宋" w:eastAsia="仿宋" w:cs="仿宋"/>
          <w:sz w:val="28"/>
          <w:szCs w:val="28"/>
          <w:lang w:val="en-US" w:eastAsia="zh-CN"/>
        </w:rPr>
        <w:t>雁峰区</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3.项目概况：</w:t>
      </w:r>
      <w:r>
        <w:rPr>
          <w:rFonts w:hint="eastAsia" w:ascii="仿宋" w:hAnsi="仿宋" w:eastAsia="仿宋" w:cs="仿宋"/>
          <w:kern w:val="2"/>
          <w:sz w:val="28"/>
          <w:szCs w:val="28"/>
          <w:lang w:val="en-US" w:eastAsia="zh-CN" w:bidi="ar-SA"/>
        </w:rPr>
        <w:t>衡阳市雁峰区高兴村植物园城中村改造项目（一期）雁云路（蒸湘南路-南二环）段全长约2000米；衡阳市植物园片区五星村片城中村改造项目（一期）茶园路（南二环-南三环）段全长约1020米；湘江低碳经济产业轴（一期）大塘角路（幸福河街-红峰路）段全长399.048m、凤凰山路（幸福河街-碧塘南路）段全长274.607m、玉泉路（幸福河街-碧塘南路）段全长258.714m、雁云路（幸福河街-红峰路）段全长全长440m、红峰路（南二环-雁云路）段全长965m。</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4.服务期限：</w:t>
      </w:r>
      <w:r>
        <w:rPr>
          <w:rFonts w:hint="eastAsia" w:ascii="仿宋" w:hAnsi="仿宋" w:eastAsia="仿宋" w:cs="仿宋"/>
          <w:sz w:val="28"/>
          <w:szCs w:val="28"/>
        </w:rPr>
        <w:t>项目完成后经建设单位验收合格为止。</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5.服务范围：</w:t>
      </w:r>
      <w:r>
        <w:rPr>
          <w:rFonts w:hint="eastAsia" w:ascii="仿宋" w:hAnsi="仿宋" w:eastAsia="仿宋" w:cs="仿宋"/>
          <w:kern w:val="2"/>
          <w:sz w:val="28"/>
          <w:szCs w:val="28"/>
          <w:lang w:val="en-US" w:eastAsia="zh-CN" w:bidi="ar-SA"/>
        </w:rPr>
        <w:t>服务单位根据委托单位的要求，从投资必要性、技术可行性、财务可行性、组织可行性、经济可行性、风险因素等方面编制符合投资管理部门要求的成果文件并获得批复。</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本项目最高投标限价</w:t>
      </w:r>
      <w:r>
        <w:rPr>
          <w:rFonts w:hint="eastAsia" w:ascii="仿宋" w:hAnsi="仿宋" w:eastAsia="仿宋" w:cs="仿宋"/>
          <w:spacing w:val="0"/>
          <w:kern w:val="2"/>
          <w:position w:val="0"/>
          <w:sz w:val="28"/>
          <w:szCs w:val="28"/>
          <w:lang w:val="en-US" w:eastAsia="zh-CN" w:bidi="ar-SA"/>
        </w:rPr>
        <w:t>为</w:t>
      </w:r>
      <w:r>
        <w:rPr>
          <w:rFonts w:hint="eastAsia" w:ascii="仿宋" w:hAnsi="仿宋" w:eastAsia="仿宋" w:cs="仿宋"/>
          <w:spacing w:val="0"/>
          <w:kern w:val="2"/>
          <w:position w:val="0"/>
          <w:sz w:val="28"/>
          <w:szCs w:val="28"/>
          <w:u w:val="single"/>
          <w:lang w:val="en-US" w:eastAsia="zh-CN" w:bidi="ar-SA"/>
        </w:rPr>
        <w:t xml:space="preserve"> 297000 </w:t>
      </w:r>
      <w:r>
        <w:rPr>
          <w:rFonts w:hint="eastAsia" w:ascii="仿宋" w:hAnsi="仿宋" w:eastAsia="仿宋" w:cs="仿宋"/>
          <w:spacing w:val="0"/>
          <w:kern w:val="2"/>
          <w:position w:val="0"/>
          <w:sz w:val="28"/>
          <w:szCs w:val="28"/>
          <w:u w:val="none"/>
          <w:lang w:val="en-US" w:eastAsia="zh-CN" w:bidi="ar-SA"/>
        </w:rPr>
        <w:t>元。</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b w:val="0"/>
          <w:bCs w:val="0"/>
          <w:spacing w:val="0"/>
          <w:kern w:val="2"/>
          <w:position w:val="0"/>
          <w:sz w:val="28"/>
          <w:szCs w:val="28"/>
          <w:lang w:val="en-US" w:eastAsia="zh-CN" w:bidi="ar-SA"/>
        </w:rPr>
        <w:t>2.</w:t>
      </w:r>
      <w:r>
        <w:rPr>
          <w:rFonts w:hint="eastAsia" w:ascii="仿宋" w:hAnsi="仿宋" w:eastAsia="仿宋" w:cs="仿宋"/>
          <w:spacing w:val="0"/>
          <w:position w:val="0"/>
          <w:sz w:val="28"/>
          <w:szCs w:val="28"/>
          <w:lang w:val="en-US" w:eastAsia="zh-CN"/>
        </w:rPr>
        <w:t>资质要求：具备</w:t>
      </w:r>
      <w:r>
        <w:rPr>
          <w:rFonts w:hint="eastAsia" w:ascii="仿宋" w:hAnsi="仿宋" w:eastAsia="仿宋" w:cs="仿宋"/>
          <w:spacing w:val="0"/>
          <w:position w:val="0"/>
          <w:sz w:val="28"/>
          <w:szCs w:val="28"/>
          <w:u w:val="single"/>
          <w:lang w:val="en-US" w:eastAsia="zh-CN"/>
        </w:rPr>
        <w:t xml:space="preserve">   /  </w:t>
      </w:r>
      <w:r>
        <w:rPr>
          <w:rFonts w:hint="eastAsia" w:ascii="仿宋" w:hAnsi="仿宋" w:eastAsia="仿宋" w:cs="仿宋"/>
          <w:spacing w:val="0"/>
          <w:position w:val="0"/>
          <w:sz w:val="28"/>
          <w:szCs w:val="28"/>
          <w:lang w:val="en-US" w:eastAsia="zh-CN"/>
        </w:rPr>
        <w:t>主管部门颁发的</w:t>
      </w:r>
      <w:r>
        <w:rPr>
          <w:rFonts w:hint="eastAsia" w:ascii="仿宋" w:hAnsi="仿宋" w:eastAsia="仿宋" w:cs="仿宋"/>
          <w:color w:val="auto"/>
          <w:kern w:val="2"/>
          <w:sz w:val="28"/>
          <w:szCs w:val="28"/>
          <w:u w:val="single"/>
          <w:lang w:val="en-US" w:eastAsia="zh-CN" w:bidi="ar-SA"/>
        </w:rPr>
        <w:t xml:space="preserve">   /  </w:t>
      </w:r>
      <w:r>
        <w:rPr>
          <w:rFonts w:hint="eastAsia" w:ascii="仿宋" w:hAnsi="仿宋" w:eastAsia="仿宋" w:cs="仿宋"/>
          <w:spacing w:val="0"/>
          <w:position w:val="0"/>
          <w:sz w:val="28"/>
          <w:szCs w:val="28"/>
          <w:lang w:val="en-US" w:eastAsia="zh-CN"/>
        </w:rPr>
        <w:t>资质，资质证书处于有效期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z w:val="28"/>
          <w:szCs w:val="28"/>
        </w:rPr>
        <w:t>（</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6</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6</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pPr>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lang w:val="en-US" w:eastAsia="zh-CN" w:bidi="ar-SA"/>
        </w:rPr>
        <w:t>类似项目业绩是指:</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6</w:t>
      </w:r>
      <w:r>
        <w:rPr>
          <w:rFonts w:hint="eastAsia" w:ascii="仿宋" w:hAnsi="仿宋" w:eastAsia="仿宋" w:cs="仿宋"/>
          <w:spacing w:val="15"/>
          <w:kern w:val="0"/>
          <w:sz w:val="28"/>
          <w:szCs w:val="28"/>
          <w:u w:val="single"/>
        </w:rPr>
        <w:t>月至</w:t>
      </w:r>
      <w:r>
        <w:rPr>
          <w:rFonts w:hint="eastAsia" w:ascii="仿宋" w:hAnsi="仿宋" w:eastAsia="仿宋" w:cs="仿宋"/>
          <w:spacing w:val="15"/>
          <w:kern w:val="0"/>
          <w:sz w:val="28"/>
          <w:szCs w:val="28"/>
          <w:u w:val="single"/>
          <w:lang w:val="en-US" w:eastAsia="zh-CN"/>
        </w:rPr>
        <w:t>2025年6月</w:t>
      </w:r>
      <w:r>
        <w:rPr>
          <w:rFonts w:hint="eastAsia" w:ascii="仿宋" w:hAnsi="仿宋" w:eastAsia="仿宋" w:cs="仿宋"/>
          <w:spacing w:val="15"/>
          <w:kern w:val="0"/>
          <w:sz w:val="28"/>
          <w:szCs w:val="28"/>
          <w:u w:val="single"/>
        </w:rPr>
        <w:t>的</w:t>
      </w:r>
      <w:r>
        <w:rPr>
          <w:rFonts w:hint="eastAsia" w:ascii="仿宋" w:hAnsi="仿宋" w:eastAsia="仿宋" w:cs="仿宋"/>
          <w:sz w:val="28"/>
          <w:szCs w:val="28"/>
          <w:u w:val="single"/>
          <w:lang w:val="en-US" w:eastAsia="zh-CN"/>
        </w:rPr>
        <w:t>水土保持方案编制</w:t>
      </w:r>
      <w:r>
        <w:rPr>
          <w:rFonts w:hint="eastAsia" w:ascii="仿宋" w:hAnsi="仿宋" w:eastAsia="仿宋" w:cs="仿宋"/>
          <w:spacing w:val="15"/>
          <w:kern w:val="0"/>
          <w:sz w:val="28"/>
          <w:szCs w:val="28"/>
          <w:u w:val="single"/>
        </w:rPr>
        <w:t>类似项目</w:t>
      </w:r>
      <w:r>
        <w:rPr>
          <w:rFonts w:hint="eastAsia" w:ascii="仿宋" w:hAnsi="仿宋" w:eastAsia="仿宋" w:cs="仿宋"/>
          <w:spacing w:val="15"/>
          <w:kern w:val="0"/>
          <w:sz w:val="28"/>
          <w:szCs w:val="28"/>
          <w:u w:val="single"/>
          <w:lang w:eastAsia="zh-CN"/>
        </w:rPr>
        <w:t>（</w:t>
      </w:r>
      <w:r>
        <w:rPr>
          <w:rFonts w:hint="eastAsia" w:ascii="仿宋" w:hAnsi="仿宋" w:eastAsia="仿宋" w:cs="仿宋"/>
          <w:spacing w:val="15"/>
          <w:kern w:val="0"/>
          <w:sz w:val="28"/>
          <w:szCs w:val="28"/>
          <w:u w:val="single"/>
          <w:lang w:val="en-US" w:eastAsia="zh-CN"/>
        </w:rPr>
        <w:t>包括合同与成果文件（水保方案批复文件或行政许可决定书），时间以成果文件为准</w:t>
      </w:r>
      <w:r>
        <w:rPr>
          <w:rFonts w:hint="eastAsia" w:ascii="仿宋" w:hAnsi="仿宋" w:eastAsia="仿宋" w:cs="仿宋"/>
          <w:spacing w:val="15"/>
          <w:kern w:val="0"/>
          <w:sz w:val="28"/>
          <w:szCs w:val="28"/>
          <w:u w:val="single"/>
          <w:lang w:eastAsia="zh-CN"/>
        </w:rPr>
        <w:t>）</w:t>
      </w:r>
      <w:r>
        <w:rPr>
          <w:rFonts w:hint="eastAsia" w:ascii="仿宋" w:hAnsi="仿宋" w:eastAsia="仿宋" w:cs="仿宋"/>
          <w:spacing w:val="15"/>
          <w:kern w:val="0"/>
          <w:sz w:val="28"/>
          <w:szCs w:val="28"/>
          <w:u w:val="singl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pacing w:val="0"/>
          <w:position w:val="0"/>
          <w:sz w:val="28"/>
          <w:szCs w:val="28"/>
          <w:highlight w:val="none"/>
          <w:lang w:val="en-US" w:eastAsia="zh-CN"/>
        </w:rPr>
        <w:t>拟任项目负责人须具有</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spacing w:val="0"/>
          <w:position w:val="0"/>
          <w:sz w:val="28"/>
          <w:szCs w:val="28"/>
          <w:highlight w:val="none"/>
          <w:lang w:val="en-US" w:eastAsia="zh-CN"/>
        </w:rPr>
        <w:t>的社保证明。</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5.其他人员要求：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spacing w:val="0"/>
          <w:position w:val="0"/>
          <w:sz w:val="28"/>
          <w:szCs w:val="28"/>
          <w:highlight w:val="none"/>
          <w:lang w:val="en-US" w:eastAsia="zh-CN"/>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8.联合体要求：</w:t>
      </w:r>
      <w:r>
        <w:rPr>
          <w:rFonts w:hint="eastAsia" w:ascii="仿宋" w:hAnsi="仿宋" w:eastAsia="仿宋" w:cs="仿宋"/>
          <w:b w:val="0"/>
          <w:bCs w:val="0"/>
          <w:color w:val="auto"/>
          <w:spacing w:val="0"/>
          <w:kern w:val="2"/>
          <w:position w:val="0"/>
          <w:sz w:val="28"/>
          <w:szCs w:val="28"/>
          <w:highlight w:val="none"/>
          <w:lang w:val="en-US" w:eastAsia="zh-CN" w:bidi="ar-SA"/>
        </w:rPr>
        <w:t>本次比选不</w:t>
      </w:r>
      <w:r>
        <w:rPr>
          <w:rFonts w:hint="eastAsia" w:ascii="仿宋" w:hAnsi="仿宋" w:eastAsia="仿宋" w:cs="仿宋"/>
          <w:b w:val="0"/>
          <w:bCs w:val="0"/>
          <w:spacing w:val="0"/>
          <w:kern w:val="2"/>
          <w:position w:val="0"/>
          <w:sz w:val="28"/>
          <w:szCs w:val="28"/>
          <w:highlight w:val="none"/>
          <w:lang w:val="en-US" w:eastAsia="zh-CN" w:bidi="ar-SA"/>
        </w:rPr>
        <w:t>接受联合体参加。</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9.其他要求：</w:t>
      </w:r>
      <w:r>
        <w:rPr>
          <w:rFonts w:hint="eastAsia" w:ascii="仿宋" w:hAnsi="仿宋" w:eastAsia="仿宋" w:cs="仿宋"/>
          <w:b w:val="0"/>
          <w:bCs w:val="0"/>
          <w:spacing w:val="0"/>
          <w:kern w:val="2"/>
          <w:position w:val="0"/>
          <w:sz w:val="28"/>
          <w:szCs w:val="28"/>
          <w:highlight w:val="none"/>
          <w:u w:val="single"/>
          <w:lang w:val="en-US" w:eastAsia="zh-CN" w:bidi="ar-SA"/>
        </w:rPr>
        <w:t xml:space="preserve">   /    </w:t>
      </w:r>
      <w:r>
        <w:rPr>
          <w:rFonts w:hint="eastAsia" w:ascii="仿宋" w:hAnsi="仿宋" w:eastAsia="仿宋" w:cs="仿宋"/>
          <w:b w:val="0"/>
          <w:bCs w:val="0"/>
          <w:spacing w:val="0"/>
          <w:kern w:val="2"/>
          <w:position w:val="0"/>
          <w:sz w:val="28"/>
          <w:szCs w:val="28"/>
          <w:highlight w:val="none"/>
          <w:u w:val="none"/>
          <w:lang w:val="en-US" w:eastAsia="zh-CN" w:bidi="ar-SA"/>
        </w:rPr>
        <w:t>。</w:t>
      </w:r>
      <w:r>
        <w:rPr>
          <w:rFonts w:hint="eastAsia" w:ascii="仿宋" w:hAnsi="仿宋" w:eastAsia="仿宋" w:cs="仿宋"/>
          <w:b w:val="0"/>
          <w:bCs w:val="0"/>
          <w:spacing w:val="0"/>
          <w:kern w:val="2"/>
          <w:position w:val="0"/>
          <w:sz w:val="28"/>
          <w:szCs w:val="28"/>
          <w:highlight w:val="none"/>
          <w:lang w:val="en-US" w:eastAsia="zh-CN" w:bidi="ar-SA"/>
        </w:rPr>
        <w:t>（实施单位根据项目实际情况填写）</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本次比选的投标保证金为</w:t>
      </w:r>
      <w:r>
        <w:rPr>
          <w:rFonts w:hint="eastAsia" w:ascii="仿宋" w:hAnsi="仿宋" w:eastAsia="仿宋" w:cs="仿宋"/>
          <w:spacing w:val="0"/>
          <w:position w:val="0"/>
          <w:sz w:val="28"/>
          <w:szCs w:val="28"/>
          <w:highlight w:val="none"/>
          <w:u w:val="single"/>
          <w:lang w:val="en-US" w:eastAsia="zh-CN"/>
        </w:rPr>
        <w:t xml:space="preserve">  5900  </w:t>
      </w:r>
      <w:r>
        <w:rPr>
          <w:rFonts w:hint="eastAsia" w:ascii="仿宋" w:hAnsi="仿宋" w:eastAsia="仿宋" w:cs="仿宋"/>
          <w:spacing w:val="0"/>
          <w:position w:val="0"/>
          <w:sz w:val="28"/>
          <w:szCs w:val="28"/>
          <w:highlight w:val="none"/>
          <w:lang w:val="en-US" w:eastAsia="zh-CN"/>
        </w:rPr>
        <w:t>元，采用保函形式（银行保函或担保公司保函）。</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凡有意参加比选的参选单位，请在衡阳市国有资产投资控股集团有限公司官方网站（www.hxamc.com）上下载比选文件，并按照比选文件要求和相关规定参与比选。</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  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7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8  </w:t>
      </w:r>
      <w:r>
        <w:rPr>
          <w:rFonts w:hint="eastAsia" w:ascii="仿宋" w:hAnsi="仿宋" w:eastAsia="仿宋" w:cs="仿宋"/>
          <w:spacing w:val="0"/>
          <w:position w:val="0"/>
          <w:sz w:val="28"/>
          <w:szCs w:val="28"/>
          <w:highlight w:val="none"/>
          <w:lang w:val="en-US" w:eastAsia="zh-CN"/>
        </w:rPr>
        <w:t>日</w:t>
      </w:r>
      <w:r>
        <w:rPr>
          <w:rFonts w:hint="eastAsia" w:ascii="仿宋" w:hAnsi="仿宋" w:eastAsia="仿宋" w:cs="仿宋"/>
          <w:spacing w:val="0"/>
          <w:position w:val="0"/>
          <w:sz w:val="28"/>
          <w:szCs w:val="28"/>
          <w:highlight w:val="none"/>
          <w:u w:val="single"/>
          <w:lang w:val="en-US" w:eastAsia="zh-CN"/>
        </w:rPr>
        <w:t xml:space="preserve">  15  </w:t>
      </w:r>
      <w:r>
        <w:rPr>
          <w:rFonts w:hint="eastAsia" w:ascii="仿宋" w:hAnsi="仿宋" w:eastAsia="仿宋" w:cs="仿宋"/>
          <w:b w:val="0"/>
          <w:bCs w:val="0"/>
          <w:spacing w:val="0"/>
          <w:kern w:val="2"/>
          <w:position w:val="0"/>
          <w:sz w:val="28"/>
          <w:szCs w:val="28"/>
          <w:highlight w:val="none"/>
          <w:lang w:val="en-US" w:eastAsia="zh-CN" w:bidi="ar-SA"/>
        </w:rPr>
        <w:t>时</w:t>
      </w:r>
      <w:r>
        <w:rPr>
          <w:rFonts w:hint="eastAsia" w:ascii="仿宋" w:hAnsi="仿宋" w:eastAsia="仿宋" w:cs="仿宋"/>
          <w:spacing w:val="0"/>
          <w:position w:val="0"/>
          <w:sz w:val="28"/>
          <w:szCs w:val="28"/>
          <w:highlight w:val="none"/>
          <w:u w:val="single"/>
          <w:lang w:val="en-US" w:eastAsia="zh-CN"/>
        </w:rPr>
        <w:t xml:space="preserve">  0  </w:t>
      </w:r>
      <w:r>
        <w:rPr>
          <w:rFonts w:hint="eastAsia" w:ascii="仿宋" w:hAnsi="仿宋" w:eastAsia="仿宋" w:cs="仿宋"/>
          <w:b w:val="0"/>
          <w:bCs w:val="0"/>
          <w:spacing w:val="0"/>
          <w:kern w:val="2"/>
          <w:position w:val="0"/>
          <w:sz w:val="28"/>
          <w:szCs w:val="28"/>
          <w:highlight w:val="none"/>
          <w:lang w:val="en-US" w:eastAsia="zh-CN" w:bidi="ar-SA"/>
        </w:rPr>
        <w:t>分（北京时间）在衡阳市国有资产投资控股集团有限公司4栋3楼评标室开标，如有变动将提前一天通知各参选单位。</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2.逾期送达的或者未送达指定地点的参选文件，比选人不予受理。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本次比选公告在衡阳市国有资产投资控股集团有限公司官方网站（www.hxamc.com）上发布。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比 选 人：</w:t>
      </w:r>
      <w:r>
        <w:rPr>
          <w:rFonts w:hint="eastAsia" w:ascii="仿宋" w:hAnsi="仿宋" w:eastAsia="仿宋" w:cs="Times New Roman"/>
          <w:sz w:val="28"/>
          <w:szCs w:val="28"/>
          <w:lang w:val="en-US" w:eastAsia="zh-CN"/>
        </w:rPr>
        <w:t>衡阳弘霖建设投资开发有限公司</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w:t>
      </w:r>
      <w:r>
        <w:rPr>
          <w:rFonts w:hint="eastAsia" w:ascii="仿宋" w:hAnsi="仿宋" w:eastAsia="仿宋" w:cs="仿宋"/>
          <w:sz w:val="28"/>
          <w:szCs w:val="28"/>
        </w:rPr>
        <w:t>衡阳市高新产业技术开发区（西二环）11号</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w:t>
      </w:r>
      <w:r>
        <w:rPr>
          <w:rFonts w:hint="eastAsia" w:ascii="仿宋" w:hAnsi="仿宋" w:eastAsia="仿宋"/>
          <w:sz w:val="28"/>
          <w:szCs w:val="28"/>
          <w:lang w:val="en-US" w:eastAsia="zh-CN"/>
        </w:rPr>
        <w:t>周</w:t>
      </w:r>
      <w:r>
        <w:rPr>
          <w:rFonts w:ascii="仿宋" w:hAnsi="仿宋" w:eastAsia="仿宋"/>
          <w:sz w:val="28"/>
          <w:szCs w:val="28"/>
        </w:rPr>
        <w:t>先生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spacing w:val="0"/>
          <w:kern w:val="2"/>
          <w:position w:val="0"/>
          <w:sz w:val="28"/>
          <w:szCs w:val="28"/>
          <w:lang w:val="en-US" w:eastAsia="zh-CN" w:bidi="ar-SA"/>
        </w:rPr>
        <w:t>电    话：</w:t>
      </w:r>
      <w:r>
        <w:rPr>
          <w:rFonts w:hint="eastAsia" w:ascii="仿宋" w:hAnsi="仿宋" w:eastAsia="仿宋" w:cs="仿宋"/>
          <w:b w:val="0"/>
          <w:bCs w:val="0"/>
          <w:i w:val="0"/>
          <w:iCs w:val="0"/>
          <w:caps w:val="0"/>
          <w:color w:val="000000"/>
          <w:spacing w:val="0"/>
          <w:kern w:val="2"/>
          <w:sz w:val="28"/>
          <w:szCs w:val="28"/>
          <w:shd w:val="clear" w:fill="FFFFFF"/>
          <w:lang w:val="en-US" w:eastAsia="zh-CN" w:bidi="ar-SA"/>
        </w:rPr>
        <w:t>0734-8820315</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监管部门</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监管单位：衡阳市国有资产投资控股集团有限公司综合管理部</w:t>
      </w:r>
    </w:p>
    <w:p>
      <w:pPr>
        <w:adjustRightInd w:val="0"/>
        <w:snapToGrid w:val="0"/>
        <w:spacing w:line="48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    址：衡阳市高新产业技术开发区（西二环）11号1栋3楼301室</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联 系 人：邓先生</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电    话：0734-8888070</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十一、监督</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监督单位：中共衡阳市国有资产投资控股集团有限公司纪律检查委员会</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址：衡阳市高新产业技术开发区（西二环）11号1栋2楼208室</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人：张女士、刘先生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话：0734-8888393</w:t>
      </w: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ind w:left="1200" w:hanging="1200" w:hangingChars="500"/>
              <w:jc w:val="left"/>
              <w:rPr>
                <w:rFonts w:hint="eastAsia" w:ascii="仿宋" w:hAnsi="仿宋" w:eastAsia="仿宋" w:cs="仿宋"/>
                <w:kern w:val="0"/>
                <w:sz w:val="24"/>
                <w:lang w:val="en-US" w:eastAsia="zh-CN"/>
              </w:rPr>
            </w:pPr>
            <w:r>
              <w:rPr>
                <w:rFonts w:hint="eastAsia" w:ascii="仿宋" w:hAnsi="仿宋" w:eastAsia="仿宋" w:cs="仿宋"/>
                <w:kern w:val="0"/>
                <w:sz w:val="24"/>
              </w:rPr>
              <w:t>业   主：衡阳</w:t>
            </w:r>
            <w:r>
              <w:rPr>
                <w:rFonts w:hint="eastAsia" w:ascii="仿宋" w:hAnsi="仿宋" w:eastAsia="仿宋" w:cs="仿宋"/>
                <w:kern w:val="0"/>
                <w:sz w:val="24"/>
                <w:lang w:val="en-US" w:eastAsia="zh-CN"/>
              </w:rPr>
              <w:t>弘霖建设投资开发</w:t>
            </w:r>
            <w:r>
              <w:rPr>
                <w:rFonts w:hint="eastAsia" w:ascii="仿宋" w:hAnsi="仿宋" w:eastAsia="仿宋" w:cs="仿宋"/>
                <w:kern w:val="0"/>
                <w:sz w:val="24"/>
              </w:rPr>
              <w:t>有限公司</w:t>
            </w:r>
            <w:r>
              <w:rPr>
                <w:rFonts w:hint="eastAsia" w:ascii="仿宋" w:hAnsi="仿宋" w:eastAsia="仿宋" w:cs="仿宋"/>
                <w:kern w:val="0"/>
                <w:sz w:val="24"/>
                <w:lang w:val="en-US" w:eastAsia="zh-CN"/>
              </w:rPr>
              <w:t xml:space="preserve"> </w:t>
            </w:r>
          </w:p>
          <w:p>
            <w:pPr>
              <w:widowControl/>
              <w:spacing w:line="480" w:lineRule="exact"/>
              <w:ind w:firstLine="960" w:firstLineChars="400"/>
              <w:jc w:val="both"/>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衡阳市弘湘产业更新发展有限责任公司</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lang w:val="en-US" w:eastAsia="zh-CN"/>
              </w:rPr>
              <w:t>衡阳市国有资产控股集团有限公司4栋3楼评标室</w:t>
            </w:r>
          </w:p>
          <w:p>
            <w:pPr>
              <w:widowControl/>
              <w:spacing w:line="480" w:lineRule="exact"/>
              <w:rPr>
                <w:rFonts w:ascii="仿宋" w:hAnsi="仿宋" w:eastAsia="仿宋" w:cs="仿宋"/>
                <w:kern w:val="0"/>
                <w:sz w:val="24"/>
              </w:rPr>
            </w:pPr>
            <w:r>
              <w:rPr>
                <w:rFonts w:hint="eastAsia" w:ascii="仿宋" w:hAnsi="仿宋" w:eastAsia="仿宋" w:cs="仿宋"/>
                <w:kern w:val="0"/>
                <w:sz w:val="24"/>
              </w:rPr>
              <w:t>联 系 人：</w:t>
            </w:r>
            <w:r>
              <w:rPr>
                <w:rFonts w:hint="eastAsia" w:ascii="仿宋" w:hAnsi="仿宋" w:eastAsia="仿宋" w:cs="仿宋"/>
                <w:kern w:val="0"/>
                <w:sz w:val="24"/>
                <w:lang w:val="en-US" w:eastAsia="zh-CN"/>
              </w:rPr>
              <w:t>周先生</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kern w:val="0"/>
                <w:sz w:val="24"/>
              </w:rPr>
              <w:t>电    话：</w:t>
            </w:r>
            <w:r>
              <w:rPr>
                <w:rFonts w:hint="eastAsia" w:ascii="仿宋" w:hAnsi="仿宋" w:eastAsia="仿宋" w:cs="仿宋"/>
                <w:kern w:val="0"/>
                <w:sz w:val="24"/>
                <w:lang w:val="en-US" w:eastAsia="zh-CN"/>
              </w:rPr>
              <w:t>0734-8820315</w:t>
            </w:r>
          </w:p>
        </w:tc>
      </w:tr>
      <w:tr>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kern w:val="0"/>
                <w:sz w:val="24"/>
                <w:lang w:val="en-US" w:eastAsia="zh-CN"/>
              </w:rPr>
              <w:t>植物园七条道路水土保持方案编制项目</w:t>
            </w:r>
            <w:r>
              <w:rPr>
                <w:rFonts w:hint="eastAsia" w:ascii="仿宋" w:hAnsi="仿宋" w:eastAsia="仿宋" w:cs="仿宋"/>
                <w:kern w:val="0"/>
                <w:sz w:val="24"/>
              </w:rPr>
              <w:t>咨询服务</w:t>
            </w:r>
          </w:p>
        </w:tc>
      </w:tr>
      <w:tr>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18"/>
                <w:szCs w:val="18"/>
                <w:lang w:val="en-US" w:eastAsia="zh-CN"/>
              </w:rPr>
              <w:t>衡阳市雁峰区高兴村植物园城中村改造项目（一期）雁云路（蒸湘南路-南二环）段全长约2000米；衡阳市植物园片区五星村片城中村改造项目（一期）茶园路（南二环-南三环）段全长约1020米；湘江低碳经济产业轴（一期）大塘角路（</w:t>
            </w:r>
            <w:r>
              <w:rPr>
                <w:rFonts w:hint="eastAsia" w:ascii="仿宋" w:hAnsi="仿宋" w:eastAsia="仿宋" w:cs="仿宋"/>
                <w:kern w:val="0"/>
                <w:sz w:val="18"/>
                <w:szCs w:val="18"/>
              </w:rPr>
              <w:t>幸福河街</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红峰路</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段</w:t>
            </w:r>
            <w:r>
              <w:rPr>
                <w:rFonts w:hint="eastAsia" w:ascii="仿宋" w:hAnsi="仿宋" w:eastAsia="仿宋" w:cs="仿宋"/>
                <w:kern w:val="0"/>
                <w:sz w:val="18"/>
                <w:szCs w:val="18"/>
              </w:rPr>
              <w:t>全长399.048m</w:t>
            </w:r>
            <w:r>
              <w:rPr>
                <w:rFonts w:hint="eastAsia" w:ascii="仿宋" w:hAnsi="仿宋" w:eastAsia="仿宋" w:cs="仿宋"/>
                <w:kern w:val="0"/>
                <w:sz w:val="18"/>
                <w:szCs w:val="18"/>
                <w:lang w:val="en-US" w:eastAsia="zh-CN"/>
              </w:rPr>
              <w:t>、凤凰山路（</w:t>
            </w:r>
            <w:r>
              <w:rPr>
                <w:rFonts w:hint="eastAsia" w:ascii="仿宋" w:hAnsi="仿宋" w:eastAsia="仿宋" w:cs="仿宋"/>
                <w:kern w:val="0"/>
                <w:sz w:val="18"/>
                <w:szCs w:val="18"/>
              </w:rPr>
              <w:t>幸福河街</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碧塘南路</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段</w:t>
            </w:r>
            <w:r>
              <w:rPr>
                <w:rFonts w:hint="eastAsia" w:ascii="仿宋" w:hAnsi="仿宋" w:eastAsia="仿宋" w:cs="仿宋"/>
                <w:kern w:val="0"/>
                <w:sz w:val="18"/>
                <w:szCs w:val="18"/>
              </w:rPr>
              <w:t>全长274.607m</w:t>
            </w:r>
            <w:r>
              <w:rPr>
                <w:rFonts w:hint="eastAsia" w:ascii="仿宋" w:hAnsi="仿宋" w:eastAsia="仿宋" w:cs="仿宋"/>
                <w:kern w:val="0"/>
                <w:sz w:val="18"/>
                <w:szCs w:val="18"/>
                <w:lang w:val="en-US" w:eastAsia="zh-CN"/>
              </w:rPr>
              <w:t>、玉泉路（</w:t>
            </w:r>
            <w:r>
              <w:rPr>
                <w:rFonts w:hint="eastAsia" w:ascii="仿宋" w:hAnsi="仿宋" w:eastAsia="仿宋" w:cs="仿宋"/>
                <w:kern w:val="0"/>
                <w:sz w:val="18"/>
                <w:szCs w:val="18"/>
              </w:rPr>
              <w:t>幸福河街</w:t>
            </w:r>
            <w:r>
              <w:rPr>
                <w:rFonts w:hint="eastAsia" w:ascii="仿宋" w:hAnsi="仿宋" w:eastAsia="仿宋" w:cs="仿宋"/>
                <w:kern w:val="0"/>
                <w:sz w:val="18"/>
                <w:szCs w:val="18"/>
                <w:lang w:val="en-US" w:eastAsia="zh-CN"/>
              </w:rPr>
              <w:t>-</w:t>
            </w:r>
            <w:r>
              <w:rPr>
                <w:rFonts w:hint="eastAsia" w:ascii="仿宋" w:hAnsi="仿宋" w:eastAsia="仿宋" w:cs="仿宋"/>
                <w:kern w:val="0"/>
                <w:sz w:val="18"/>
                <w:szCs w:val="18"/>
              </w:rPr>
              <w:t>碧塘南路</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段</w:t>
            </w:r>
            <w:r>
              <w:rPr>
                <w:rFonts w:hint="eastAsia" w:ascii="仿宋" w:hAnsi="仿宋" w:eastAsia="仿宋" w:cs="仿宋"/>
                <w:kern w:val="0"/>
                <w:sz w:val="18"/>
                <w:szCs w:val="18"/>
              </w:rPr>
              <w:t>全长258.714m</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雁云路（幸福河街-红峰路）段全长</w:t>
            </w:r>
            <w:r>
              <w:rPr>
                <w:rFonts w:hint="eastAsia" w:ascii="仿宋" w:hAnsi="仿宋" w:eastAsia="仿宋" w:cs="仿宋"/>
                <w:kern w:val="0"/>
                <w:sz w:val="18"/>
                <w:szCs w:val="18"/>
              </w:rPr>
              <w:t>全长</w:t>
            </w:r>
            <w:r>
              <w:rPr>
                <w:rFonts w:hint="eastAsia" w:ascii="仿宋" w:hAnsi="仿宋" w:eastAsia="仿宋" w:cs="仿宋"/>
                <w:kern w:val="0"/>
                <w:sz w:val="18"/>
                <w:szCs w:val="18"/>
                <w:lang w:val="en-US" w:eastAsia="zh-CN"/>
              </w:rPr>
              <w:t>440</w:t>
            </w:r>
            <w:r>
              <w:rPr>
                <w:rFonts w:hint="eastAsia" w:ascii="仿宋" w:hAnsi="仿宋" w:eastAsia="仿宋" w:cs="仿宋"/>
                <w:kern w:val="0"/>
                <w:sz w:val="18"/>
                <w:szCs w:val="18"/>
              </w:rPr>
              <w:t>m</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红峰</w:t>
            </w:r>
            <w:r>
              <w:rPr>
                <w:rFonts w:hint="eastAsia" w:ascii="仿宋" w:hAnsi="仿宋" w:eastAsia="仿宋" w:cs="仿宋"/>
                <w:kern w:val="0"/>
                <w:sz w:val="18"/>
                <w:szCs w:val="18"/>
              </w:rPr>
              <w:t>路</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南二环-雁云</w:t>
            </w:r>
            <w:r>
              <w:rPr>
                <w:rFonts w:hint="eastAsia" w:ascii="仿宋" w:hAnsi="仿宋" w:eastAsia="仿宋" w:cs="仿宋"/>
                <w:kern w:val="0"/>
                <w:sz w:val="18"/>
                <w:szCs w:val="18"/>
              </w:rPr>
              <w:t>路</w:t>
            </w:r>
            <w:r>
              <w:rPr>
                <w:rFonts w:hint="eastAsia" w:ascii="仿宋" w:hAnsi="仿宋" w:eastAsia="仿宋" w:cs="仿宋"/>
                <w:kern w:val="0"/>
                <w:sz w:val="18"/>
                <w:szCs w:val="18"/>
                <w:lang w:eastAsia="zh-CN"/>
              </w:rPr>
              <w:t>）</w:t>
            </w:r>
            <w:r>
              <w:rPr>
                <w:rFonts w:hint="eastAsia" w:ascii="仿宋" w:hAnsi="仿宋" w:eastAsia="仿宋" w:cs="仿宋"/>
                <w:kern w:val="0"/>
                <w:sz w:val="18"/>
                <w:szCs w:val="18"/>
                <w:lang w:val="en-US" w:eastAsia="zh-CN"/>
              </w:rPr>
              <w:t>段</w:t>
            </w:r>
            <w:r>
              <w:rPr>
                <w:rFonts w:hint="eastAsia" w:ascii="仿宋" w:hAnsi="仿宋" w:eastAsia="仿宋" w:cs="仿宋"/>
                <w:kern w:val="0"/>
                <w:sz w:val="18"/>
                <w:szCs w:val="18"/>
              </w:rPr>
              <w:t>全长965m</w:t>
            </w:r>
            <w:r>
              <w:rPr>
                <w:rFonts w:hint="eastAsia" w:ascii="仿宋" w:hAnsi="仿宋" w:eastAsia="仿宋" w:cs="仿宋"/>
                <w:kern w:val="0"/>
                <w:sz w:val="18"/>
                <w:szCs w:val="18"/>
                <w:lang w:eastAsia="zh-CN"/>
              </w:rPr>
              <w:t>。</w:t>
            </w:r>
          </w:p>
        </w:tc>
      </w:tr>
      <w:tr>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自有资金</w:t>
            </w:r>
          </w:p>
        </w:tc>
      </w:tr>
      <w:tr>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lang w:val="en-US" w:eastAsia="zh-CN"/>
              </w:rPr>
              <w:t>植物园七条道路水土保持方案编制项目</w:t>
            </w:r>
            <w:r>
              <w:rPr>
                <w:rFonts w:hint="eastAsia" w:ascii="仿宋" w:hAnsi="仿宋" w:eastAsia="仿宋" w:cs="仿宋"/>
                <w:kern w:val="0"/>
                <w:sz w:val="24"/>
              </w:rPr>
              <w:t>咨询服务</w:t>
            </w:r>
          </w:p>
        </w:tc>
      </w:tr>
      <w:tr>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rPr>
              <w:t>项目完成后经建设单位验收合格为止。</w:t>
            </w:r>
          </w:p>
        </w:tc>
      </w:tr>
      <w:tr>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2.资质要求：具备</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主管部门颁发的</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资质，资质证书处于有效期。（注：行业取消资质的本条可不设置）</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w:t>
            </w:r>
            <w:r>
              <w:rPr>
                <w:rFonts w:hint="default" w:ascii="仿宋" w:hAnsi="仿宋" w:eastAsia="仿宋" w:cs="仿宋"/>
                <w:b w:val="0"/>
                <w:bCs w:val="0"/>
                <w:spacing w:val="0"/>
                <w:kern w:val="2"/>
                <w:position w:val="0"/>
                <w:sz w:val="24"/>
                <w:szCs w:val="24"/>
                <w:lang w:val="en-US" w:eastAsia="zh-CN" w:bidi="ar-SA"/>
              </w:rPr>
              <w:t>近3年内</w:t>
            </w:r>
            <w:r>
              <w:rPr>
                <w:rFonts w:ascii="仿宋" w:hAnsi="仿宋" w:eastAsia="仿宋" w:cs="仿宋"/>
                <w:sz w:val="24"/>
              </w:rPr>
              <w:t>（</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5</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lang w:val="en-US" w:eastAsia="zh-CN"/>
              </w:rPr>
              <w:t>3</w:t>
            </w:r>
            <w:r>
              <w:rPr>
                <w:rFonts w:ascii="仿宋" w:hAnsi="仿宋" w:eastAsia="仿宋" w:cs="仿宋"/>
                <w:sz w:val="24"/>
                <w:u w:val="single"/>
              </w:rPr>
              <w:t xml:space="preserve"> </w:t>
            </w:r>
            <w:r>
              <w:rPr>
                <w:rFonts w:ascii="仿宋" w:hAnsi="仿宋" w:eastAsia="仿宋" w:cs="仿宋"/>
                <w:sz w:val="24"/>
              </w:rPr>
              <w:t>个</w:t>
            </w:r>
            <w:r>
              <w:rPr>
                <w:rFonts w:ascii="仿宋" w:hAnsi="仿宋" w:eastAsia="仿宋" w:cs="仿宋"/>
                <w:sz w:val="24"/>
                <w:u w:val="single"/>
              </w:rPr>
              <w:t xml:space="preserve"> </w:t>
            </w:r>
            <w:r>
              <w:rPr>
                <w:rFonts w:ascii="仿宋" w:hAnsi="仿宋" w:eastAsia="仿宋" w:cs="仿宋"/>
                <w:sz w:val="24"/>
              </w:rPr>
              <w:t>的</w:t>
            </w:r>
            <w:r>
              <w:rPr>
                <w:rFonts w:hint="eastAsia" w:ascii="仿宋" w:hAnsi="仿宋" w:eastAsia="仿宋" w:cs="仿宋"/>
                <w:sz w:val="24"/>
                <w:lang w:val="en-US" w:eastAsia="zh-CN"/>
              </w:rPr>
              <w:t>水土保持</w:t>
            </w:r>
            <w:r>
              <w:rPr>
                <w:rFonts w:ascii="仿宋" w:hAnsi="仿宋" w:eastAsia="仿宋" w:cs="仿宋"/>
                <w:sz w:val="24"/>
              </w:rPr>
              <w:t>类似项目业绩。</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u w:val="single"/>
                <w:lang w:val="en-US" w:eastAsia="zh-CN"/>
              </w:rPr>
            </w:pPr>
            <w:r>
              <w:rPr>
                <w:rFonts w:hint="default" w:ascii="仿宋" w:hAnsi="仿宋" w:eastAsia="仿宋" w:cs="仿宋"/>
                <w:b w:val="0"/>
                <w:bCs w:val="0"/>
                <w:spacing w:val="0"/>
                <w:kern w:val="2"/>
                <w:position w:val="0"/>
                <w:sz w:val="24"/>
                <w:szCs w:val="24"/>
                <w:highlight w:val="none"/>
                <w:lang w:val="en-US" w:eastAsia="zh-CN" w:bidi="ar-SA"/>
              </w:rPr>
              <w:t>类似项目业绩是指:</w:t>
            </w:r>
            <w:r>
              <w:rPr>
                <w:rFonts w:hint="eastAsia" w:ascii="仿宋" w:hAnsi="仿宋" w:eastAsia="仿宋" w:cs="仿宋"/>
                <w:sz w:val="24"/>
                <w:szCs w:val="24"/>
                <w:u w:val="single"/>
              </w:rPr>
              <w:t>202</w:t>
            </w:r>
            <w:r>
              <w:rPr>
                <w:rFonts w:ascii="仿宋" w:hAnsi="仿宋" w:eastAsia="仿宋" w:cs="仿宋"/>
                <w:sz w:val="24"/>
                <w:szCs w:val="24"/>
                <w:u w:val="single"/>
              </w:rPr>
              <w:t>2</w:t>
            </w:r>
            <w:r>
              <w:rPr>
                <w:rFonts w:hint="eastAsia" w:ascii="仿宋" w:hAnsi="仿宋" w:eastAsia="仿宋" w:cs="仿宋"/>
                <w:sz w:val="24"/>
                <w:szCs w:val="24"/>
                <w:u w:val="single"/>
              </w:rPr>
              <w:t>年</w:t>
            </w:r>
            <w:r>
              <w:rPr>
                <w:rFonts w:hint="eastAsia" w:ascii="仿宋" w:hAnsi="仿宋" w:eastAsia="仿宋" w:cs="仿宋"/>
                <w:sz w:val="24"/>
                <w:szCs w:val="24"/>
                <w:u w:val="single"/>
                <w:lang w:val="en-US" w:eastAsia="zh-CN"/>
              </w:rPr>
              <w:t>6</w:t>
            </w:r>
            <w:r>
              <w:rPr>
                <w:rFonts w:hint="eastAsia" w:ascii="仿宋" w:hAnsi="仿宋" w:eastAsia="仿宋" w:cs="仿宋"/>
                <w:sz w:val="24"/>
                <w:szCs w:val="24"/>
                <w:u w:val="single"/>
              </w:rPr>
              <w:t>月至</w:t>
            </w:r>
            <w:r>
              <w:rPr>
                <w:rFonts w:hint="eastAsia" w:ascii="仿宋" w:hAnsi="仿宋" w:eastAsia="仿宋" w:cs="仿宋"/>
                <w:sz w:val="24"/>
                <w:szCs w:val="24"/>
                <w:u w:val="single"/>
                <w:lang w:val="en-US" w:eastAsia="zh-CN"/>
              </w:rPr>
              <w:t>2025年6月</w:t>
            </w:r>
            <w:r>
              <w:rPr>
                <w:rFonts w:hint="eastAsia" w:ascii="仿宋" w:hAnsi="仿宋" w:eastAsia="仿宋" w:cs="仿宋"/>
                <w:sz w:val="24"/>
                <w:szCs w:val="24"/>
                <w:u w:val="single"/>
              </w:rPr>
              <w:t>的</w:t>
            </w:r>
            <w:r>
              <w:rPr>
                <w:rFonts w:hint="eastAsia" w:ascii="仿宋" w:hAnsi="仿宋" w:eastAsia="仿宋" w:cs="仿宋"/>
                <w:sz w:val="24"/>
                <w:szCs w:val="24"/>
                <w:u w:val="single"/>
                <w:lang w:val="en-US" w:eastAsia="zh-CN"/>
              </w:rPr>
              <w:t>水土保持方案编制</w:t>
            </w:r>
            <w:r>
              <w:rPr>
                <w:rFonts w:hint="eastAsia" w:ascii="仿宋" w:hAnsi="仿宋" w:eastAsia="仿宋" w:cs="仿宋"/>
                <w:sz w:val="24"/>
                <w:szCs w:val="24"/>
                <w:u w:val="single"/>
              </w:rPr>
              <w:t>类似项目</w:t>
            </w:r>
            <w:r>
              <w:rPr>
                <w:rFonts w:hint="eastAsia" w:ascii="仿宋" w:hAnsi="仿宋" w:eastAsia="仿宋" w:cs="仿宋"/>
                <w:spacing w:val="15"/>
                <w:kern w:val="0"/>
                <w:sz w:val="24"/>
                <w:szCs w:val="24"/>
                <w:u w:val="single"/>
                <w:lang w:val="en-US" w:eastAsia="zh-CN"/>
              </w:rPr>
              <w:t>包括合同与成果文件</w:t>
            </w:r>
            <w:r>
              <w:rPr>
                <w:rFonts w:hint="eastAsia" w:ascii="仿宋" w:hAnsi="仿宋" w:eastAsia="仿宋" w:cs="仿宋"/>
                <w:sz w:val="24"/>
                <w:szCs w:val="24"/>
                <w:u w:val="single"/>
                <w:lang w:val="en-US" w:eastAsia="zh-CN"/>
              </w:rPr>
              <w:t>（水保方案批复文件或行政许可决定书）时间以成果文件为准）。</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4.项目负责人要求：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□提供:拟任项目负责人须具有</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（证书或职称或执业资格等），且为本单位在职员工，并提供劳动和社会保障部门出具的投标截止时间前近半年连续6个月（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月至</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月）的社保证明。</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5.其他人员要求：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8.联合体要求：本次比选不接受联合体参加。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9.其他要求：</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。（实施单位根据项目实际情况填写）</w:t>
            </w:r>
          </w:p>
        </w:tc>
      </w:tr>
      <w:tr>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bookmarkStart w:id="0" w:name="_GoBack"/>
            <w:bookmarkEnd w:id="0"/>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5900  </w:t>
            </w:r>
            <w:r>
              <w:rPr>
                <w:rFonts w:hint="eastAsia" w:ascii="仿宋" w:hAnsi="仿宋" w:eastAsia="仿宋" w:cs="仿宋"/>
                <w:color w:val="auto"/>
                <w:kern w:val="0"/>
                <w:sz w:val="24"/>
                <w:szCs w:val="24"/>
                <w:highlight w:val="none"/>
                <w:lang w:val="en-US" w:eastAsia="zh-CN"/>
              </w:rPr>
              <w:t>元。</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297000 </w:t>
            </w:r>
            <w:r>
              <w:rPr>
                <w:rFonts w:hint="eastAsia" w:ascii="仿宋" w:hAnsi="仿宋" w:eastAsia="仿宋" w:cs="仿宋"/>
                <w:color w:val="auto"/>
                <w:kern w:val="0"/>
                <w:sz w:val="24"/>
                <w:szCs w:val="24"/>
                <w:highlight w:val="none"/>
                <w:lang w:val="en-US" w:eastAsia="zh-CN"/>
              </w:rPr>
              <w:t xml:space="preserve">元。       </w:t>
            </w:r>
          </w:p>
        </w:tc>
      </w:tr>
      <w:tr>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中选单位自收到中选通知书5个工作日内与业主依法协商签订合同。</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须知前附表规定交纳投标保证金的，应按参选人须知前附表规定的投标保证金形式交纳。投标保证金有效期应当与参选人须知前附表第13款规定的比选有效期一致。投标保函担保的项目名称应与比选的项目名称保持一致。</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2.参选人未按照比选文件要求提交投标保证金的，参选无效。</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3.有下列情形之一的，投标保证金不予退还，比选人有权向出具保函的银行或担保公司提出索赔：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t>第三章 参选文件要求</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（3）业绩：参选单位独立完成的完整版合同及对应成果文件复印件，并加盖参选单位公章。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sz w:val="28"/>
          <w:szCs w:val="28"/>
          <w:u w:val="single"/>
          <w:lang w:val="en-US" w:eastAsia="zh-CN"/>
        </w:rPr>
        <w:t>植物园七条道路水土保持方案编制项目</w:t>
      </w:r>
      <w:r>
        <w:rPr>
          <w:rFonts w:hint="eastAsia" w:ascii="仿宋" w:hAnsi="仿宋" w:eastAsia="仿宋" w:cs="仿宋"/>
          <w:sz w:val="28"/>
          <w:szCs w:val="28"/>
          <w:u w:val="single"/>
        </w:rPr>
        <w:t>咨询服务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sz w:val="28"/>
          <w:szCs w:val="28"/>
          <w:u w:val="single"/>
          <w:lang w:val="en-US" w:eastAsia="zh-CN"/>
        </w:rPr>
        <w:t>植物园七条道路水土保持方案编制项目</w:t>
      </w:r>
      <w:r>
        <w:rPr>
          <w:rFonts w:hint="eastAsia" w:ascii="仿宋" w:hAnsi="仿宋" w:eastAsia="仿宋" w:cs="仿宋"/>
          <w:sz w:val="28"/>
          <w:szCs w:val="28"/>
          <w:u w:val="single"/>
        </w:rPr>
        <w:t>咨询服务</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sz w:val="28"/>
          <w:szCs w:val="28"/>
          <w:u w:val="single"/>
          <w:lang w:val="en-US" w:eastAsia="zh-CN"/>
        </w:rPr>
        <w:t>植物园七条道路水土保持方案编制项目</w:t>
      </w:r>
      <w:r>
        <w:rPr>
          <w:rFonts w:hint="eastAsia" w:ascii="仿宋" w:hAnsi="仿宋" w:eastAsia="仿宋" w:cs="仿宋"/>
          <w:sz w:val="28"/>
          <w:szCs w:val="28"/>
          <w:u w:val="single"/>
        </w:rPr>
        <w:t>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sz w:val="28"/>
          <w:szCs w:val="28"/>
          <w:u w:val="single"/>
          <w:lang w:val="en-US" w:eastAsia="zh-CN"/>
        </w:rPr>
        <w:t>植物园七条道路水土保持方案编制项目</w:t>
      </w:r>
      <w:r>
        <w:rPr>
          <w:rFonts w:hint="eastAsia" w:ascii="仿宋" w:hAnsi="仿宋" w:eastAsia="仿宋" w:cs="仿宋"/>
          <w:sz w:val="28"/>
          <w:szCs w:val="28"/>
          <w:u w:val="single"/>
        </w:rPr>
        <w:t>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6"/>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pStyle w:val="6"/>
        <w:ind w:left="0" w:leftChars="0" w:firstLine="0" w:firstLineChars="0"/>
        <w:rPr>
          <w:color w:val="auto"/>
          <w:highlight w:val="none"/>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8"/>
          <w:szCs w:val="28"/>
          <w:highlight w:val="none"/>
          <w:lang w:val="en-US" w:eastAsia="zh-CN"/>
        </w:rPr>
      </w:pPr>
    </w:p>
    <w:p>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pStyle w:val="7"/>
        <w:rPr>
          <w:rFonts w:hint="eastAsia" w:ascii="仿宋" w:hAnsi="仿宋" w:eastAsia="仿宋" w:cs="仿宋"/>
          <w:color w:val="auto"/>
          <w:sz w:val="28"/>
          <w:szCs w:val="28"/>
          <w:highlight w:val="none"/>
        </w:rPr>
      </w:pPr>
    </w:p>
    <w:p>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hint="default" w:ascii="宋体" w:hAnsi="宋体" w:eastAsia="宋体" w:cs="宋体"/>
          <w:b/>
          <w:bCs/>
          <w:kern w:val="0"/>
          <w:sz w:val="28"/>
          <w:szCs w:val="28"/>
          <w:lang w:val="en-US" w:eastAsia="zh-CN"/>
        </w:rPr>
        <w:sectPr>
          <w:pgSz w:w="11906" w:h="16838"/>
          <w:pgMar w:top="1440" w:right="1800" w:bottom="1440" w:left="1800" w:header="851" w:footer="992" w:gutter="0"/>
          <w:pgNumType w:start="1"/>
          <w:cols w:space="425" w:num="1"/>
          <w:docGrid w:type="lines" w:linePitch="312" w:charSpace="0"/>
        </w:sectPr>
      </w:pPr>
      <w:r>
        <w:rPr>
          <w:rFonts w:hint="eastAsia" w:ascii="黑体" w:hAnsi="黑体" w:eastAsia="黑体" w:cs="黑体"/>
          <w:b/>
          <w:bCs/>
          <w:kern w:val="0"/>
          <w:sz w:val="40"/>
          <w:szCs w:val="40"/>
          <w:lang w:val="en-US" w:eastAsia="zh-CN"/>
        </w:rPr>
        <w:t>资格条件证明文件</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297000</w:t>
            </w:r>
            <w:r>
              <w:rPr>
                <w:rFonts w:hint="eastAsia" w:ascii="仿宋" w:hAnsi="仿宋" w:eastAsia="仿宋" w:cs="仿宋"/>
                <w:color w:val="auto"/>
                <w:sz w:val="24"/>
                <w:szCs w:val="24"/>
                <w:highlight w:val="none"/>
                <w:lang w:val="en-US" w:eastAsia="zh-CN"/>
              </w:rPr>
              <w:t>元，投标报价不得高于最高投标限价。</w:t>
            </w: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color w:val="auto"/>
          <w:kern w:val="0"/>
          <w:sz w:val="40"/>
          <w:szCs w:val="40"/>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color w:val="auto"/>
          <w:kern w:val="0"/>
          <w:sz w:val="40"/>
          <w:szCs w:val="40"/>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附件7报价一览表”要求</w:t>
            </w:r>
            <w:r>
              <w:rPr>
                <w:rFonts w:hint="eastAsia" w:ascii="仿宋" w:hAnsi="仿宋" w:eastAsia="仿宋" w:cs="仿宋"/>
                <w:kern w:val="0"/>
                <w:szCs w:val="21"/>
                <w:highlight w:val="none"/>
                <w:lang w:val="en-US" w:eastAsia="zh-CN"/>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第一条“参选文件编制主要内容及格式”</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第二条“参选文件编制要求”</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S=（S</w:t>
            </w: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xml:space="preserve">）／n  </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pPr>
              <w:widowControl/>
              <w:spacing w:line="360" w:lineRule="exact"/>
              <w:ind w:left="420" w:leftChars="200" w:firstLine="0" w:firstLineChars="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进入基准价计算的合格参选人的有效报价 (i=1,2,…,n);</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Calibri" w:hAnsi="Calibri" w:eastAsia="方正小标宋简体" w:cs="Times New Roman"/>
          <w:bCs/>
          <w:kern w:val="44"/>
          <w:sz w:val="44"/>
          <w:szCs w:val="44"/>
          <w:highlight w:val="none"/>
          <w:lang w:val="en-US" w:eastAsia="zh-CN" w:bidi="ar-SA"/>
        </w:rPr>
        <w:sectPr>
          <w:pgSz w:w="11906" w:h="16838"/>
          <w:pgMar w:top="1440" w:right="1800" w:bottom="1440" w:left="1800" w:header="851" w:footer="992" w:gutter="0"/>
          <w:pgNumType w:fmt="decimal"/>
          <w:cols w:space="425" w:num="1"/>
          <w:docGrid w:type="lines" w:linePitch="312" w:charSpace="0"/>
        </w:sectPr>
      </w:pPr>
    </w:p>
    <w:p>
      <w:pPr>
        <w:pStyle w:val="7"/>
        <w:spacing w:line="271" w:lineRule="auto"/>
        <w:rPr>
          <w:rFonts w:hint="default"/>
          <w:b/>
          <w:bCs w:val="0"/>
          <w:lang w:val="en-US"/>
        </w:rPr>
      </w:pPr>
      <w:r>
        <w:rPr>
          <w:rFonts w:hint="eastAsia" w:ascii="Calibri" w:hAnsi="Calibri" w:eastAsia="方正小标宋简体" w:cs="Times New Roman"/>
          <w:b/>
          <w:bCs w:val="0"/>
          <w:kern w:val="44"/>
          <w:sz w:val="44"/>
          <w:szCs w:val="44"/>
          <w:highlight w:val="none"/>
          <w:lang w:val="en-US" w:eastAsia="zh-CN" w:bidi="ar-SA"/>
        </w:rPr>
        <w:t>第五章  合同格式</w:t>
      </w:r>
    </w:p>
    <w:p>
      <w:pPr>
        <w:pStyle w:val="7"/>
        <w:spacing w:line="271" w:lineRule="auto"/>
      </w:pPr>
    </w:p>
    <w:p>
      <w:pPr>
        <w:pStyle w:val="7"/>
        <w:spacing w:line="271" w:lineRule="auto"/>
      </w:pPr>
    </w:p>
    <w:p>
      <w:pPr>
        <w:pStyle w:val="7"/>
        <w:spacing w:line="272" w:lineRule="auto"/>
      </w:pPr>
    </w:p>
    <w:p>
      <w:pPr>
        <w:spacing w:before="156" w:line="219" w:lineRule="auto"/>
        <w:ind w:left="1168"/>
        <w:outlineLvl w:val="0"/>
        <w:rPr>
          <w:rFonts w:ascii="宋体" w:hAnsi="宋体" w:eastAsia="宋体" w:cs="宋体"/>
          <w:sz w:val="48"/>
          <w:szCs w:val="48"/>
        </w:rPr>
      </w:pPr>
      <w:r>
        <w:rPr>
          <w:rFonts w:ascii="宋体" w:hAnsi="宋体" w:eastAsia="宋体" w:cs="宋体"/>
          <w:b/>
          <w:bCs/>
          <w:spacing w:val="-3"/>
          <w:sz w:val="48"/>
          <w:szCs w:val="48"/>
        </w:rPr>
        <w:t>建设项目咨询工作服务合同书</w:t>
      </w:r>
    </w:p>
    <w:p>
      <w:pPr>
        <w:spacing w:before="154" w:line="219" w:lineRule="auto"/>
        <w:ind w:left="2882"/>
        <w:rPr>
          <w:rFonts w:ascii="宋体" w:hAnsi="宋体" w:eastAsia="宋体" w:cs="宋体"/>
          <w:sz w:val="32"/>
          <w:szCs w:val="32"/>
        </w:rPr>
      </w:pPr>
      <w:r>
        <w:rPr>
          <w:rFonts w:ascii="宋体" w:hAnsi="宋体" w:eastAsia="宋体" w:cs="宋体"/>
          <w:spacing w:val="4"/>
          <w:sz w:val="32"/>
          <w:szCs w:val="32"/>
        </w:rPr>
        <w:t>(水土保持方案编制)</w:t>
      </w:r>
    </w:p>
    <w:p>
      <w:pPr>
        <w:pStyle w:val="7"/>
        <w:spacing w:line="242" w:lineRule="auto"/>
      </w:pPr>
    </w:p>
    <w:p>
      <w:pPr>
        <w:pStyle w:val="7"/>
        <w:spacing w:line="243" w:lineRule="auto"/>
      </w:pPr>
    </w:p>
    <w:p>
      <w:pPr>
        <w:pStyle w:val="7"/>
        <w:spacing w:line="243" w:lineRule="auto"/>
      </w:pPr>
    </w:p>
    <w:p>
      <w:pPr>
        <w:pStyle w:val="7"/>
        <w:spacing w:line="243" w:lineRule="auto"/>
      </w:pPr>
    </w:p>
    <w:p>
      <w:pPr>
        <w:pStyle w:val="7"/>
        <w:spacing w:line="243" w:lineRule="auto"/>
      </w:pPr>
    </w:p>
    <w:p>
      <w:pPr>
        <w:spacing w:line="2171" w:lineRule="exact"/>
      </w:pPr>
    </w:p>
    <w:p>
      <w:pPr>
        <w:pStyle w:val="7"/>
        <w:spacing w:line="277" w:lineRule="auto"/>
      </w:pPr>
    </w:p>
    <w:p>
      <w:pPr>
        <w:spacing w:before="104" w:line="358" w:lineRule="auto"/>
        <w:ind w:left="2381" w:right="1657" w:hanging="1609"/>
        <w:rPr>
          <w:rFonts w:hint="default" w:ascii="宋体" w:hAnsi="宋体" w:eastAsia="宋体" w:cs="宋体"/>
          <w:sz w:val="32"/>
          <w:szCs w:val="32"/>
          <w:lang w:val="en-US" w:eastAsia="zh-CN"/>
        </w:rPr>
      </w:pPr>
      <w:r>
        <w:rPr>
          <w:rFonts w:ascii="宋体" w:hAnsi="宋体" w:eastAsia="宋体" w:cs="宋体"/>
          <w:sz w:val="32"/>
          <w:szCs w:val="32"/>
        </w:rPr>
        <w:t>项目名称：</w:t>
      </w:r>
      <w:r>
        <w:rPr>
          <w:rFonts w:hint="eastAsia" w:ascii="宋体" w:hAnsi="宋体" w:eastAsia="宋体" w:cs="宋体"/>
          <w:spacing w:val="4"/>
          <w:sz w:val="32"/>
          <w:szCs w:val="32"/>
          <w:u w:val="single" w:color="auto"/>
          <w:lang w:val="en-US" w:eastAsia="zh-CN"/>
        </w:rPr>
        <w:t xml:space="preserve">                                      </w:t>
      </w:r>
    </w:p>
    <w:p>
      <w:pPr>
        <w:pStyle w:val="7"/>
        <w:spacing w:line="274" w:lineRule="auto"/>
      </w:pPr>
    </w:p>
    <w:p>
      <w:pPr>
        <w:pStyle w:val="7"/>
        <w:spacing w:line="275" w:lineRule="auto"/>
      </w:pPr>
    </w:p>
    <w:p>
      <w:pPr>
        <w:spacing w:before="104" w:line="219" w:lineRule="auto"/>
        <w:ind w:left="772"/>
        <w:rPr>
          <w:rFonts w:hint="eastAsia" w:ascii="宋体" w:hAnsi="宋体" w:eastAsia="宋体" w:cs="宋体"/>
          <w:sz w:val="32"/>
          <w:szCs w:val="32"/>
          <w:u w:val="single"/>
          <w:lang w:val="en-US" w:eastAsia="zh-CN"/>
        </w:rPr>
      </w:pPr>
      <w:r>
        <w:rPr>
          <w:rFonts w:ascii="宋体" w:hAnsi="宋体" w:eastAsia="宋体" w:cs="宋体"/>
          <w:spacing w:val="26"/>
          <w:sz w:val="32"/>
          <w:szCs w:val="32"/>
        </w:rPr>
        <w:t>委托机构：</w:t>
      </w:r>
      <w:r>
        <w:rPr>
          <w:rFonts w:hint="eastAsia" w:ascii="宋体" w:hAnsi="宋体" w:eastAsia="宋体" w:cs="宋体"/>
          <w:sz w:val="32"/>
          <w:szCs w:val="32"/>
          <w:u w:val="single"/>
          <w:lang w:val="en-US" w:eastAsia="zh-CN"/>
        </w:rPr>
        <w:t xml:space="preserve">                                      </w:t>
      </w:r>
    </w:p>
    <w:p>
      <w:pPr>
        <w:spacing w:before="104" w:line="219" w:lineRule="auto"/>
        <w:ind w:left="772"/>
        <w:rPr>
          <w:rFonts w:hint="default" w:ascii="宋体" w:hAnsi="宋体" w:eastAsia="宋体" w:cs="宋体"/>
          <w:sz w:val="32"/>
          <w:szCs w:val="32"/>
          <w:u w:val="single"/>
          <w:lang w:val="en-US" w:eastAsia="zh-CN"/>
        </w:rPr>
      </w:pPr>
    </w:p>
    <w:p>
      <w:pPr>
        <w:pStyle w:val="7"/>
        <w:spacing w:line="250" w:lineRule="auto"/>
      </w:pPr>
    </w:p>
    <w:p>
      <w:pPr>
        <w:pStyle w:val="7"/>
        <w:spacing w:line="251" w:lineRule="auto"/>
      </w:pPr>
    </w:p>
    <w:p>
      <w:pPr>
        <w:spacing w:before="104" w:line="219" w:lineRule="auto"/>
        <w:ind w:left="772"/>
        <w:rPr>
          <w:rFonts w:hint="default" w:ascii="宋体" w:hAnsi="宋体" w:eastAsia="宋体" w:cs="宋体"/>
          <w:sz w:val="32"/>
          <w:szCs w:val="32"/>
          <w:lang w:val="en-US" w:eastAsia="zh-CN"/>
        </w:rPr>
      </w:pPr>
      <w:r>
        <w:rPr>
          <w:rFonts w:ascii="宋体" w:hAnsi="宋体" w:eastAsia="宋体" w:cs="宋体"/>
          <w:spacing w:val="12"/>
          <w:sz w:val="32"/>
          <w:szCs w:val="32"/>
        </w:rPr>
        <w:t>编制机构：</w:t>
      </w:r>
      <w:r>
        <w:rPr>
          <w:rFonts w:hint="eastAsia" w:ascii="宋体" w:hAnsi="宋体" w:eastAsia="宋体" w:cs="宋体"/>
          <w:spacing w:val="12"/>
          <w:sz w:val="32"/>
          <w:szCs w:val="32"/>
          <w:u w:val="single"/>
          <w:lang w:val="en-US" w:eastAsia="zh-CN"/>
        </w:rPr>
        <w:t xml:space="preserve">                                    </w:t>
      </w:r>
    </w:p>
    <w:p>
      <w:pPr>
        <w:pStyle w:val="7"/>
        <w:spacing w:line="286" w:lineRule="auto"/>
      </w:pPr>
    </w:p>
    <w:p>
      <w:pPr>
        <w:pStyle w:val="7"/>
        <w:spacing w:line="286" w:lineRule="auto"/>
      </w:pPr>
    </w:p>
    <w:p>
      <w:pPr>
        <w:pStyle w:val="7"/>
        <w:spacing w:line="286" w:lineRule="auto"/>
      </w:pPr>
    </w:p>
    <w:p>
      <w:pPr>
        <w:pStyle w:val="7"/>
        <w:spacing w:line="286" w:lineRule="auto"/>
      </w:pPr>
    </w:p>
    <w:p>
      <w:pPr>
        <w:pStyle w:val="7"/>
        <w:spacing w:line="287" w:lineRule="auto"/>
      </w:pPr>
    </w:p>
    <w:p>
      <w:pPr>
        <w:spacing w:before="91" w:line="219" w:lineRule="auto"/>
        <w:ind w:left="2761"/>
        <w:rPr>
          <w:rFonts w:ascii="宋体" w:hAnsi="宋体" w:eastAsia="宋体" w:cs="宋体"/>
          <w:sz w:val="32"/>
          <w:szCs w:val="32"/>
        </w:rPr>
      </w:pPr>
      <w:r>
        <w:rPr>
          <w:rFonts w:ascii="宋体" w:hAnsi="宋体" w:eastAsia="宋体" w:cs="宋体"/>
          <w:spacing w:val="-1"/>
          <w:sz w:val="32"/>
          <w:szCs w:val="32"/>
        </w:rPr>
        <w:t>签订地点：湖南省衡阳市</w:t>
      </w:r>
    </w:p>
    <w:p>
      <w:pPr>
        <w:spacing w:before="298" w:line="219" w:lineRule="auto"/>
        <w:ind w:left="2782"/>
        <w:rPr>
          <w:rFonts w:ascii="宋体" w:hAnsi="宋体" w:eastAsia="宋体" w:cs="宋体"/>
          <w:sz w:val="32"/>
          <w:szCs w:val="32"/>
        </w:rPr>
      </w:pPr>
      <w:r>
        <w:rPr>
          <w:rFonts w:ascii="宋体" w:hAnsi="宋体" w:eastAsia="宋体" w:cs="宋体"/>
          <w:spacing w:val="15"/>
          <w:sz w:val="32"/>
          <w:szCs w:val="32"/>
        </w:rPr>
        <w:t>签订时间：</w:t>
      </w:r>
      <w:r>
        <w:rPr>
          <w:rFonts w:hint="eastAsia" w:ascii="宋体" w:hAnsi="宋体" w:eastAsia="宋体" w:cs="宋体"/>
          <w:spacing w:val="15"/>
          <w:sz w:val="32"/>
          <w:szCs w:val="32"/>
          <w:lang w:val="en-US" w:eastAsia="zh-CN"/>
        </w:rPr>
        <w:t xml:space="preserve">    </w:t>
      </w:r>
      <w:r>
        <w:rPr>
          <w:rFonts w:ascii="宋体" w:hAnsi="宋体" w:eastAsia="宋体" w:cs="宋体"/>
          <w:spacing w:val="15"/>
          <w:sz w:val="32"/>
          <w:szCs w:val="32"/>
        </w:rPr>
        <w:t>年</w:t>
      </w:r>
      <w:r>
        <w:rPr>
          <w:rFonts w:hint="eastAsia" w:ascii="宋体" w:hAnsi="宋体" w:eastAsia="宋体" w:cs="宋体"/>
          <w:spacing w:val="15"/>
          <w:sz w:val="32"/>
          <w:szCs w:val="32"/>
          <w:lang w:val="en-US" w:eastAsia="zh-CN"/>
        </w:rPr>
        <w:t xml:space="preserve">  </w:t>
      </w:r>
      <w:r>
        <w:rPr>
          <w:rFonts w:ascii="宋体" w:hAnsi="宋体" w:eastAsia="宋体" w:cs="宋体"/>
          <w:spacing w:val="15"/>
          <w:sz w:val="32"/>
          <w:szCs w:val="32"/>
        </w:rPr>
        <w:t>月</w:t>
      </w:r>
    </w:p>
    <w:p>
      <w:pPr>
        <w:spacing w:line="219" w:lineRule="auto"/>
        <w:rPr>
          <w:rFonts w:ascii="宋体" w:hAnsi="宋体" w:eastAsia="宋体" w:cs="宋体"/>
          <w:sz w:val="28"/>
          <w:szCs w:val="28"/>
        </w:rPr>
        <w:sectPr>
          <w:pgSz w:w="11920" w:h="16840"/>
          <w:pgMar w:top="1431" w:right="0" w:bottom="0" w:left="1788" w:header="0" w:footer="0" w:gutter="0"/>
          <w:cols w:space="720" w:num="1"/>
        </w:sectPr>
      </w:pPr>
    </w:p>
    <w:p>
      <w:pPr>
        <w:spacing w:before="128" w:line="430" w:lineRule="auto"/>
        <w:ind w:left="115" w:right="249" w:firstLine="549"/>
        <w:jc w:val="both"/>
        <w:rPr>
          <w:rFonts w:hint="eastAsia" w:ascii="仿宋" w:hAnsi="仿宋" w:eastAsia="仿宋" w:cs="仿宋"/>
          <w:sz w:val="27"/>
          <w:szCs w:val="27"/>
        </w:rPr>
      </w:pPr>
      <w:r>
        <w:rPr>
          <w:rFonts w:hint="eastAsia" w:ascii="仿宋" w:hAnsi="仿宋" w:eastAsia="仿宋" w:cs="仿宋"/>
          <w:spacing w:val="8"/>
          <w:sz w:val="27"/>
          <w:szCs w:val="27"/>
        </w:rPr>
        <w:t>根据《中华人民共和国民法典》及相关法律、行政法规的规定，</w:t>
      </w:r>
      <w:r>
        <w:rPr>
          <w:rFonts w:hint="eastAsia" w:ascii="仿宋" w:hAnsi="仿宋" w:eastAsia="仿宋" w:cs="仿宋"/>
          <w:spacing w:val="9"/>
          <w:sz w:val="27"/>
          <w:szCs w:val="27"/>
        </w:rPr>
        <w:t xml:space="preserve"> 经过相关招标采购程序，本项目由乙方开展水土保持方案编制工作。</w:t>
      </w:r>
      <w:r>
        <w:rPr>
          <w:rFonts w:hint="eastAsia" w:ascii="仿宋" w:hAnsi="仿宋" w:eastAsia="仿宋" w:cs="仿宋"/>
          <w:spacing w:val="7"/>
          <w:sz w:val="27"/>
          <w:szCs w:val="27"/>
        </w:rPr>
        <w:t>为使双方恪守约定，特订立本合同。</w:t>
      </w:r>
    </w:p>
    <w:p>
      <w:pPr>
        <w:spacing w:line="219" w:lineRule="auto"/>
        <w:ind w:left="758"/>
        <w:outlineLvl w:val="3"/>
        <w:rPr>
          <w:rFonts w:hint="eastAsia" w:ascii="仿宋" w:hAnsi="仿宋" w:eastAsia="仿宋" w:cs="仿宋"/>
          <w:sz w:val="27"/>
          <w:szCs w:val="27"/>
        </w:rPr>
      </w:pPr>
      <w:r>
        <w:rPr>
          <w:rFonts w:hint="eastAsia" w:ascii="仿宋" w:hAnsi="仿宋" w:eastAsia="仿宋" w:cs="仿宋"/>
          <w:b/>
          <w:bCs/>
          <w:spacing w:val="30"/>
          <w:sz w:val="27"/>
          <w:szCs w:val="27"/>
        </w:rPr>
        <w:t>第一条咨询服务内容(范围)/形式和要求</w:t>
      </w:r>
    </w:p>
    <w:p>
      <w:pPr>
        <w:spacing w:before="313" w:line="219" w:lineRule="auto"/>
        <w:ind w:left="665"/>
        <w:rPr>
          <w:rFonts w:hint="eastAsia" w:ascii="仿宋" w:hAnsi="仿宋" w:eastAsia="仿宋" w:cs="仿宋"/>
          <w:sz w:val="28"/>
          <w:szCs w:val="28"/>
        </w:rPr>
      </w:pPr>
      <w:r>
        <w:rPr>
          <w:rFonts w:hint="eastAsia" w:ascii="仿宋" w:hAnsi="仿宋" w:eastAsia="仿宋" w:cs="仿宋"/>
          <w:spacing w:val="11"/>
          <w:sz w:val="28"/>
          <w:szCs w:val="28"/>
        </w:rPr>
        <w:t>一、咨询服务内容</w:t>
      </w:r>
    </w:p>
    <w:p>
      <w:pPr>
        <w:spacing w:before="128" w:line="430" w:lineRule="auto"/>
        <w:ind w:left="115" w:right="249" w:firstLine="549"/>
        <w:jc w:val="both"/>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lang w:val="en-US" w:eastAsia="zh-CN"/>
        </w:rPr>
        <w:t>甲方委托乙方提供植物园雁云路（蒸湘南路-南二环）、茶园路（南二环-南三环）、大塘角路（幸福河街-红峰路）、凤凰山路（幸福河街-碧塘南路）、玉泉路（幸福河街-碧塘南路）、雁云路（幸福河街-红峰路）、红峰路（南二环-雁云路）建设七条道路水土保持方案报告 编制咨询工作服务，按照水利部《开发建设项目水土保持方案技术规范》(GB50433-2008)的要求完成项目水土保持方案报告的编制工作。</w:t>
      </w:r>
    </w:p>
    <w:p>
      <w:pPr>
        <w:spacing w:before="18" w:line="219" w:lineRule="auto"/>
        <w:ind w:left="665"/>
        <w:rPr>
          <w:rFonts w:hint="eastAsia" w:ascii="仿宋" w:hAnsi="仿宋" w:eastAsia="仿宋" w:cs="仿宋"/>
          <w:sz w:val="28"/>
          <w:szCs w:val="28"/>
        </w:rPr>
      </w:pPr>
      <w:r>
        <w:rPr>
          <w:rFonts w:hint="eastAsia" w:ascii="仿宋" w:hAnsi="仿宋" w:eastAsia="仿宋" w:cs="仿宋"/>
          <w:spacing w:val="2"/>
          <w:sz w:val="28"/>
          <w:szCs w:val="28"/>
        </w:rPr>
        <w:t>二</w:t>
      </w:r>
      <w:r>
        <w:rPr>
          <w:rFonts w:hint="eastAsia" w:ascii="仿宋" w:hAnsi="仿宋" w:eastAsia="仿宋" w:cs="仿宋"/>
          <w:spacing w:val="-60"/>
          <w:sz w:val="28"/>
          <w:szCs w:val="28"/>
        </w:rPr>
        <w:t xml:space="preserve"> </w:t>
      </w:r>
      <w:r>
        <w:rPr>
          <w:rFonts w:hint="eastAsia" w:ascii="仿宋" w:hAnsi="仿宋" w:eastAsia="仿宋" w:cs="仿宋"/>
          <w:spacing w:val="2"/>
          <w:sz w:val="28"/>
          <w:szCs w:val="28"/>
        </w:rPr>
        <w:t>、咨询服务要求</w:t>
      </w:r>
    </w:p>
    <w:p>
      <w:pPr>
        <w:spacing w:before="308" w:line="430" w:lineRule="auto"/>
        <w:ind w:left="115" w:right="318" w:firstLine="549"/>
        <w:rPr>
          <w:rFonts w:hint="eastAsia" w:ascii="仿宋" w:hAnsi="仿宋" w:eastAsia="仿宋" w:cs="仿宋"/>
          <w:sz w:val="28"/>
          <w:szCs w:val="28"/>
        </w:rPr>
      </w:pPr>
      <w:r>
        <w:rPr>
          <w:rFonts w:hint="eastAsia" w:ascii="仿宋" w:hAnsi="仿宋" w:eastAsia="仿宋" w:cs="仿宋"/>
          <w:spacing w:val="7"/>
          <w:sz w:val="28"/>
          <w:szCs w:val="28"/>
        </w:rPr>
        <w:t>乙方按照甲方的委托内容及要求提供专项咨询服务，咨询服务内</w:t>
      </w:r>
      <w:r>
        <w:rPr>
          <w:rFonts w:hint="eastAsia" w:ascii="仿宋" w:hAnsi="仿宋" w:eastAsia="仿宋" w:cs="仿宋"/>
          <w:spacing w:val="10"/>
          <w:sz w:val="28"/>
          <w:szCs w:val="28"/>
        </w:rPr>
        <w:t xml:space="preserve"> </w:t>
      </w:r>
      <w:r>
        <w:rPr>
          <w:rFonts w:hint="eastAsia" w:ascii="仿宋" w:hAnsi="仿宋" w:eastAsia="仿宋" w:cs="仿宋"/>
          <w:spacing w:val="8"/>
          <w:sz w:val="28"/>
          <w:szCs w:val="28"/>
        </w:rPr>
        <w:t>容与成果须符合国家法律法规相关规定。</w:t>
      </w:r>
    </w:p>
    <w:p>
      <w:pPr>
        <w:spacing w:line="219" w:lineRule="auto"/>
        <w:ind w:left="748"/>
        <w:outlineLvl w:val="3"/>
        <w:rPr>
          <w:rFonts w:hint="eastAsia" w:ascii="仿宋" w:hAnsi="仿宋" w:eastAsia="仿宋" w:cs="仿宋"/>
          <w:sz w:val="27"/>
          <w:szCs w:val="27"/>
        </w:rPr>
      </w:pPr>
      <w:r>
        <w:rPr>
          <w:rFonts w:hint="eastAsia" w:ascii="仿宋" w:hAnsi="仿宋" w:eastAsia="仿宋" w:cs="仿宋"/>
          <w:b/>
          <w:bCs/>
          <w:spacing w:val="19"/>
          <w:sz w:val="27"/>
          <w:szCs w:val="27"/>
        </w:rPr>
        <w:t>第二条咨询服务费及支付方式</w:t>
      </w:r>
    </w:p>
    <w:p>
      <w:pPr>
        <w:spacing w:before="304" w:line="219" w:lineRule="auto"/>
        <w:ind w:left="665"/>
        <w:rPr>
          <w:rFonts w:hint="eastAsia" w:ascii="仿宋" w:hAnsi="仿宋" w:eastAsia="仿宋" w:cs="仿宋"/>
          <w:sz w:val="28"/>
          <w:szCs w:val="28"/>
        </w:rPr>
      </w:pPr>
      <w:r>
        <w:rPr>
          <w:rFonts w:hint="eastAsia" w:ascii="仿宋" w:hAnsi="仿宋" w:eastAsia="仿宋" w:cs="仿宋"/>
          <w:spacing w:val="3"/>
          <w:sz w:val="28"/>
          <w:szCs w:val="28"/>
        </w:rPr>
        <w:t>一</w:t>
      </w:r>
      <w:r>
        <w:rPr>
          <w:rFonts w:hint="eastAsia" w:ascii="仿宋" w:hAnsi="仿宋" w:eastAsia="仿宋" w:cs="仿宋"/>
          <w:spacing w:val="-67"/>
          <w:sz w:val="28"/>
          <w:szCs w:val="28"/>
        </w:rPr>
        <w:t xml:space="preserve"> </w:t>
      </w:r>
      <w:r>
        <w:rPr>
          <w:rFonts w:hint="eastAsia" w:ascii="仿宋" w:hAnsi="仿宋" w:eastAsia="仿宋" w:cs="仿宋"/>
          <w:spacing w:val="3"/>
          <w:sz w:val="28"/>
          <w:szCs w:val="28"/>
        </w:rPr>
        <w:t>、项目咨询服务费</w:t>
      </w:r>
    </w:p>
    <w:p>
      <w:pPr>
        <w:spacing w:before="308" w:line="430" w:lineRule="auto"/>
        <w:ind w:left="115" w:right="318" w:firstLine="549"/>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lang w:val="en-US" w:eastAsia="zh-CN"/>
        </w:rPr>
        <w:t>完成本合同约定的技术服务费用为：人民币</w:t>
      </w:r>
      <w:r>
        <w:rPr>
          <w:rFonts w:hint="eastAsia" w:ascii="仿宋" w:hAnsi="仿宋" w:eastAsia="仿宋" w:cs="仿宋"/>
          <w:spacing w:val="8"/>
          <w:sz w:val="28"/>
          <w:szCs w:val="28"/>
          <w:u w:val="single"/>
          <w:lang w:val="en-US" w:eastAsia="zh-CN"/>
        </w:rPr>
        <w:t xml:space="preserve">    </w:t>
      </w:r>
      <w:r>
        <w:rPr>
          <w:rFonts w:hint="eastAsia" w:ascii="仿宋" w:hAnsi="仿宋" w:eastAsia="仿宋" w:cs="仿宋"/>
          <w:spacing w:val="8"/>
          <w:sz w:val="28"/>
          <w:szCs w:val="28"/>
          <w:lang w:val="en-US" w:eastAsia="zh-CN"/>
        </w:rPr>
        <w:t>元（大写：     ），并提供同金额等额增值税专用发票。</w:t>
      </w:r>
    </w:p>
    <w:p>
      <w:pPr>
        <w:spacing w:before="34" w:line="219" w:lineRule="auto"/>
        <w:ind w:left="665"/>
        <w:rPr>
          <w:rFonts w:hint="eastAsia" w:ascii="仿宋" w:hAnsi="仿宋" w:eastAsia="仿宋" w:cs="仿宋"/>
          <w:spacing w:val="11"/>
          <w:sz w:val="27"/>
          <w:szCs w:val="27"/>
          <w:lang w:eastAsia="zh-CN"/>
        </w:rPr>
      </w:pPr>
      <w:r>
        <w:rPr>
          <w:rFonts w:hint="eastAsia" w:ascii="仿宋" w:hAnsi="仿宋" w:eastAsia="仿宋" w:cs="仿宋"/>
          <w:sz w:val="28"/>
          <w:szCs w:val="28"/>
        </w:rPr>
        <w:t>二</w:t>
      </w:r>
      <w:r>
        <w:rPr>
          <w:rFonts w:hint="eastAsia" w:ascii="仿宋" w:hAnsi="仿宋" w:eastAsia="仿宋" w:cs="仿宋"/>
          <w:spacing w:val="-66"/>
          <w:sz w:val="28"/>
          <w:szCs w:val="28"/>
        </w:rPr>
        <w:t xml:space="preserve"> </w:t>
      </w:r>
      <w:r>
        <w:rPr>
          <w:rFonts w:hint="eastAsia" w:ascii="仿宋" w:hAnsi="仿宋" w:eastAsia="仿宋" w:cs="仿宋"/>
          <w:sz w:val="28"/>
          <w:szCs w:val="28"/>
        </w:rPr>
        <w:t>、支付方式</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在领到本项目批单后一次性支付合同款项。</w:t>
      </w:r>
    </w:p>
    <w:p>
      <w:pPr>
        <w:spacing w:before="299" w:line="219" w:lineRule="auto"/>
        <w:rPr>
          <w:rFonts w:hint="eastAsia" w:ascii="仿宋" w:hAnsi="仿宋" w:eastAsia="仿宋" w:cs="仿宋"/>
          <w:sz w:val="28"/>
          <w:szCs w:val="28"/>
        </w:rPr>
      </w:pPr>
      <w:r>
        <w:rPr>
          <w:rFonts w:hint="eastAsia" w:ascii="仿宋" w:hAnsi="仿宋" w:eastAsia="仿宋" w:cs="仿宋"/>
          <w:spacing w:val="8"/>
          <w:sz w:val="28"/>
          <w:szCs w:val="28"/>
        </w:rPr>
        <w:t>2、乙方指定收款银行信息和纳税人信息如下：</w:t>
      </w:r>
    </w:p>
    <w:p>
      <w:pPr>
        <w:spacing w:before="309" w:line="219" w:lineRule="auto"/>
        <w:ind w:firstLine="600" w:firstLineChars="200"/>
        <w:rPr>
          <w:rFonts w:hint="eastAsia" w:ascii="仿宋" w:hAnsi="仿宋" w:eastAsia="仿宋" w:cs="仿宋"/>
          <w:spacing w:val="10"/>
          <w:sz w:val="28"/>
          <w:szCs w:val="28"/>
        </w:rPr>
      </w:pPr>
      <w:r>
        <w:rPr>
          <w:rFonts w:hint="eastAsia" w:ascii="仿宋" w:hAnsi="仿宋" w:eastAsia="仿宋" w:cs="仿宋"/>
          <w:spacing w:val="10"/>
          <w:sz w:val="28"/>
          <w:szCs w:val="28"/>
        </w:rPr>
        <w:t>开户银行：</w:t>
      </w:r>
      <w:r>
        <w:rPr>
          <w:rFonts w:hint="eastAsia" w:ascii="仿宋" w:hAnsi="仿宋" w:eastAsia="仿宋" w:cs="仿宋"/>
          <w:spacing w:val="10"/>
          <w:sz w:val="28"/>
          <w:szCs w:val="28"/>
        </w:rPr>
        <w:br w:type="textWrapping"/>
      </w:r>
    </w:p>
    <w:p>
      <w:pPr>
        <w:spacing w:before="88" w:line="221" w:lineRule="auto"/>
        <w:ind w:left="559" w:leftChars="266" w:firstLine="0" w:firstLineChars="0"/>
        <w:jc w:val="left"/>
        <w:rPr>
          <w:rFonts w:hint="eastAsia" w:ascii="仿宋" w:hAnsi="仿宋" w:eastAsia="仿宋" w:cs="仿宋"/>
          <w:spacing w:val="-12"/>
          <w:sz w:val="28"/>
          <w:szCs w:val="28"/>
        </w:rPr>
      </w:pPr>
      <w:r>
        <w:rPr>
          <w:rFonts w:hint="eastAsia" w:ascii="仿宋" w:hAnsi="仿宋" w:eastAsia="仿宋" w:cs="仿宋"/>
          <w:spacing w:val="-12"/>
          <w:sz w:val="28"/>
          <w:szCs w:val="28"/>
        </w:rPr>
        <w:t>纳税人识别号：</w:t>
      </w:r>
    </w:p>
    <w:p>
      <w:pPr>
        <w:spacing w:before="88" w:line="221" w:lineRule="auto"/>
        <w:ind w:left="559" w:leftChars="266" w:firstLine="0" w:firstLineChars="0"/>
        <w:jc w:val="left"/>
        <w:rPr>
          <w:rFonts w:hint="eastAsia" w:ascii="仿宋" w:hAnsi="仿宋" w:eastAsia="仿宋" w:cs="仿宋"/>
          <w:sz w:val="28"/>
          <w:szCs w:val="28"/>
        </w:rPr>
      </w:pPr>
      <w:r>
        <w:rPr>
          <w:rFonts w:hint="eastAsia" w:ascii="仿宋" w:hAnsi="仿宋" w:eastAsia="仿宋" w:cs="仿宋"/>
          <w:spacing w:val="-12"/>
          <w:sz w:val="28"/>
          <w:szCs w:val="28"/>
        </w:rPr>
        <w:br w:type="textWrapping"/>
      </w:r>
      <w:r>
        <w:rPr>
          <w:rFonts w:hint="eastAsia" w:ascii="仿宋" w:hAnsi="仿宋" w:eastAsia="仿宋" w:cs="仿宋"/>
          <w:spacing w:val="7"/>
          <w:sz w:val="28"/>
          <w:szCs w:val="28"/>
        </w:rPr>
        <w:t>账号：</w:t>
      </w:r>
    </w:p>
    <w:p>
      <w:pPr>
        <w:spacing w:before="292" w:line="219" w:lineRule="auto"/>
        <w:ind w:firstLine="650" w:firstLineChars="200"/>
        <w:outlineLvl w:val="3"/>
        <w:rPr>
          <w:rFonts w:hint="eastAsia" w:ascii="仿宋" w:hAnsi="仿宋" w:eastAsia="仿宋" w:cs="仿宋"/>
          <w:sz w:val="27"/>
          <w:szCs w:val="27"/>
        </w:rPr>
      </w:pPr>
      <w:r>
        <w:rPr>
          <w:rFonts w:hint="eastAsia" w:ascii="仿宋" w:hAnsi="仿宋" w:eastAsia="仿宋" w:cs="仿宋"/>
          <w:b/>
          <w:bCs/>
          <w:spacing w:val="27"/>
          <w:sz w:val="27"/>
          <w:szCs w:val="27"/>
        </w:rPr>
        <w:t>第三条工作进度安排</w:t>
      </w:r>
    </w:p>
    <w:p>
      <w:pPr>
        <w:numPr>
          <w:ilvl w:val="0"/>
          <w:numId w:val="0"/>
        </w:numPr>
        <w:spacing w:before="91" w:line="416" w:lineRule="auto"/>
        <w:ind w:right="161" w:rightChars="0" w:firstLine="592" w:firstLineChars="200"/>
        <w:jc w:val="left"/>
        <w:rPr>
          <w:rFonts w:hint="eastAsia" w:ascii="仿宋" w:hAnsi="仿宋" w:eastAsia="仿宋" w:cs="仿宋"/>
          <w:spacing w:val="-7"/>
          <w:sz w:val="28"/>
          <w:szCs w:val="28"/>
        </w:rPr>
      </w:pPr>
      <w:r>
        <w:rPr>
          <w:rFonts w:hint="eastAsia" w:ascii="仿宋" w:hAnsi="仿宋" w:eastAsia="仿宋" w:cs="仿宋"/>
          <w:spacing w:val="8"/>
          <w:sz w:val="28"/>
          <w:szCs w:val="28"/>
          <w:lang w:val="en-US" w:eastAsia="zh-CN"/>
        </w:rPr>
        <w:t>1、甲方在合同签订之日起七个工作日内，向乙方提供与该项目完整的数据和资料，并对资料的准确性、真实性负责，如甲方提交资料延误，则乙方完成工作时间顺延。具体为按照国家和地方相关法律、法规和政策要求与水土保持方案编制工作相关的资料。</w:t>
      </w:r>
      <w:r>
        <w:rPr>
          <w:rFonts w:hint="eastAsia" w:ascii="仿宋" w:hAnsi="仿宋" w:eastAsia="仿宋" w:cs="仿宋"/>
          <w:spacing w:val="8"/>
          <w:sz w:val="28"/>
          <w:szCs w:val="28"/>
          <w:lang w:val="en-US" w:eastAsia="zh-CN"/>
        </w:rPr>
        <w:br w:type="textWrapping"/>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4"/>
          <w:sz w:val="28"/>
          <w:szCs w:val="28"/>
          <w:lang w:val="en-US" w:eastAsia="zh-CN"/>
        </w:rPr>
        <w:t>2</w:t>
      </w:r>
      <w:r>
        <w:rPr>
          <w:rFonts w:hint="eastAsia" w:ascii="仿宋" w:hAnsi="仿宋" w:eastAsia="仿宋" w:cs="仿宋"/>
          <w:spacing w:val="4"/>
          <w:sz w:val="28"/>
          <w:szCs w:val="28"/>
        </w:rPr>
        <w:t>、乙方在甲方提交完第四条所约定的材料之日起</w:t>
      </w:r>
      <w:r>
        <w:rPr>
          <w:rFonts w:hint="eastAsia" w:ascii="仿宋" w:hAnsi="仿宋" w:eastAsia="仿宋" w:cs="仿宋"/>
          <w:spacing w:val="4"/>
          <w:sz w:val="28"/>
          <w:szCs w:val="28"/>
          <w:lang w:val="en-US" w:eastAsia="zh-CN"/>
        </w:rPr>
        <w:t>四</w:t>
      </w:r>
      <w:r>
        <w:rPr>
          <w:rFonts w:hint="eastAsia" w:ascii="仿宋" w:hAnsi="仿宋" w:eastAsia="仿宋" w:cs="仿宋"/>
          <w:spacing w:val="4"/>
          <w:sz w:val="28"/>
          <w:szCs w:val="28"/>
        </w:rPr>
        <w:t>十</w:t>
      </w:r>
      <w:r>
        <w:rPr>
          <w:rFonts w:hint="eastAsia" w:ascii="仿宋" w:hAnsi="仿宋" w:eastAsia="仿宋" w:cs="仿宋"/>
          <w:spacing w:val="4"/>
          <w:sz w:val="28"/>
          <w:szCs w:val="28"/>
          <w:lang w:val="en-US" w:eastAsia="zh-CN"/>
        </w:rPr>
        <w:t>五</w:t>
      </w:r>
      <w:r>
        <w:rPr>
          <w:rFonts w:hint="eastAsia" w:ascii="仿宋" w:hAnsi="仿宋" w:eastAsia="仿宋" w:cs="仿宋"/>
          <w:spacing w:val="4"/>
          <w:sz w:val="28"/>
          <w:szCs w:val="28"/>
        </w:rPr>
        <w:t>个工作日内完成</w:t>
      </w:r>
      <w:r>
        <w:rPr>
          <w:rFonts w:hint="eastAsia" w:ascii="仿宋" w:hAnsi="仿宋" w:eastAsia="仿宋" w:cs="仿宋"/>
          <w:spacing w:val="4"/>
          <w:sz w:val="28"/>
          <w:szCs w:val="28"/>
          <w:lang w:val="en-US" w:eastAsia="zh-CN"/>
        </w:rPr>
        <w:t>项目</w:t>
      </w:r>
      <w:r>
        <w:rPr>
          <w:rFonts w:hint="eastAsia" w:ascii="仿宋" w:hAnsi="仿宋" w:eastAsia="仿宋" w:cs="仿宋"/>
          <w:spacing w:val="4"/>
          <w:sz w:val="28"/>
          <w:szCs w:val="28"/>
        </w:rPr>
        <w:t>水土保持方案</w:t>
      </w:r>
      <w:r>
        <w:rPr>
          <w:rFonts w:hint="eastAsia" w:ascii="仿宋" w:hAnsi="仿宋" w:eastAsia="仿宋" w:cs="仿宋"/>
          <w:spacing w:val="4"/>
          <w:sz w:val="28"/>
          <w:szCs w:val="28"/>
          <w:lang w:val="en-US" w:eastAsia="zh-CN"/>
        </w:rPr>
        <w:t>政府批复</w:t>
      </w:r>
      <w:r>
        <w:rPr>
          <w:rFonts w:hint="eastAsia" w:ascii="仿宋" w:hAnsi="仿宋" w:eastAsia="仿宋" w:cs="仿宋"/>
          <w:spacing w:val="4"/>
          <w:sz w:val="28"/>
          <w:szCs w:val="28"/>
        </w:rPr>
        <w:t>工作。</w:t>
      </w:r>
      <w:r>
        <w:rPr>
          <w:rFonts w:hint="eastAsia" w:ascii="仿宋" w:hAnsi="仿宋" w:eastAsia="仿宋" w:cs="仿宋"/>
          <w:spacing w:val="4"/>
          <w:sz w:val="28"/>
          <w:szCs w:val="28"/>
        </w:rPr>
        <w:br w:type="textWrapping"/>
      </w:r>
      <w:r>
        <w:rPr>
          <w:rFonts w:hint="eastAsia" w:ascii="仿宋" w:hAnsi="仿宋" w:eastAsia="仿宋" w:cs="仿宋"/>
          <w:spacing w:val="4"/>
          <w:sz w:val="28"/>
          <w:szCs w:val="28"/>
          <w:lang w:val="en-US" w:eastAsia="zh-CN"/>
        </w:rPr>
        <w:t xml:space="preserve">    3</w:t>
      </w:r>
      <w:r>
        <w:rPr>
          <w:rFonts w:hint="eastAsia" w:ascii="仿宋" w:hAnsi="仿宋" w:eastAsia="仿宋" w:cs="仿宋"/>
          <w:spacing w:val="4"/>
          <w:sz w:val="28"/>
          <w:szCs w:val="28"/>
        </w:rPr>
        <w:t>、乙方在完成初稿后向甲方提供以乙方名义编制的《报告》电子稿(仅用于审阅);在完成水土保持方案编制及报审复核后，乙方最终向甲方提供经行政主管部门复核后的项目批复及文本。</w:t>
      </w:r>
      <w:r>
        <w:rPr>
          <w:rFonts w:hint="eastAsia" w:ascii="仿宋" w:hAnsi="仿宋" w:eastAsia="仿宋" w:cs="仿宋"/>
          <w:spacing w:val="4"/>
          <w:sz w:val="28"/>
          <w:szCs w:val="28"/>
        </w:rPr>
        <w:br w:type="textWrapping"/>
      </w:r>
      <w:r>
        <w:rPr>
          <w:rFonts w:hint="eastAsia" w:ascii="仿宋" w:hAnsi="仿宋" w:eastAsia="仿宋" w:cs="仿宋"/>
          <w:spacing w:val="4"/>
          <w:sz w:val="28"/>
          <w:szCs w:val="28"/>
          <w:lang w:val="en-US" w:eastAsia="zh-CN"/>
        </w:rPr>
        <w:t xml:space="preserve">    </w:t>
      </w:r>
      <w:r>
        <w:rPr>
          <w:rFonts w:hint="eastAsia" w:ascii="仿宋" w:hAnsi="仿宋" w:eastAsia="仿宋" w:cs="仿宋"/>
          <w:b/>
          <w:bCs/>
          <w:spacing w:val="4"/>
          <w:sz w:val="28"/>
          <w:szCs w:val="28"/>
        </w:rPr>
        <w:t>第四条双方权利和义务</w:t>
      </w:r>
      <w:r>
        <w:rPr>
          <w:rFonts w:hint="eastAsia" w:ascii="仿宋" w:hAnsi="仿宋" w:eastAsia="仿宋" w:cs="仿宋"/>
          <w:spacing w:val="4"/>
          <w:sz w:val="28"/>
          <w:szCs w:val="28"/>
        </w:rPr>
        <w:br w:type="textWrapping"/>
      </w:r>
      <w:r>
        <w:rPr>
          <w:rFonts w:hint="eastAsia" w:ascii="仿宋" w:hAnsi="仿宋" w:eastAsia="仿宋" w:cs="仿宋"/>
          <w:spacing w:val="4"/>
          <w:sz w:val="28"/>
          <w:szCs w:val="28"/>
          <w:lang w:val="en-US" w:eastAsia="zh-CN"/>
        </w:rPr>
        <w:t xml:space="preserve">    </w:t>
      </w:r>
      <w:r>
        <w:rPr>
          <w:rFonts w:hint="eastAsia" w:ascii="仿宋" w:hAnsi="仿宋" w:eastAsia="仿宋" w:cs="仿宋"/>
          <w:b w:val="0"/>
          <w:bCs w:val="0"/>
          <w:spacing w:val="8"/>
          <w:sz w:val="28"/>
          <w:szCs w:val="28"/>
        </w:rPr>
        <w:t>一 、甲方权利和义务</w:t>
      </w:r>
      <w:r>
        <w:rPr>
          <w:rFonts w:hint="eastAsia" w:ascii="仿宋" w:hAnsi="仿宋" w:eastAsia="仿宋" w:cs="仿宋"/>
          <w:b w:val="0"/>
          <w:bCs w:val="0"/>
          <w:spacing w:val="8"/>
          <w:sz w:val="28"/>
          <w:szCs w:val="28"/>
        </w:rPr>
        <w:br w:type="textWrapping"/>
      </w:r>
      <w:r>
        <w:rPr>
          <w:rFonts w:hint="eastAsia" w:ascii="仿宋" w:hAnsi="仿宋" w:eastAsia="仿宋" w:cs="仿宋"/>
          <w:b w:val="0"/>
          <w:bCs w:val="0"/>
          <w:spacing w:val="8"/>
          <w:sz w:val="28"/>
          <w:szCs w:val="28"/>
          <w:lang w:val="en-US" w:eastAsia="zh-CN"/>
        </w:rPr>
        <w:t xml:space="preserve">    </w:t>
      </w:r>
      <w:r>
        <w:rPr>
          <w:rFonts w:hint="eastAsia" w:ascii="仿宋" w:hAnsi="仿宋" w:eastAsia="仿宋" w:cs="仿宋"/>
          <w:spacing w:val="4"/>
          <w:sz w:val="28"/>
          <w:szCs w:val="28"/>
          <w:lang w:val="en-US" w:eastAsia="zh-CN"/>
        </w:rPr>
        <w:t>1</w:t>
      </w:r>
      <w:r>
        <w:rPr>
          <w:rFonts w:hint="eastAsia" w:ascii="仿宋" w:hAnsi="仿宋" w:eastAsia="仿宋" w:cs="仿宋"/>
          <w:spacing w:val="4"/>
          <w:sz w:val="28"/>
          <w:szCs w:val="28"/>
        </w:rPr>
        <w:t>、按照合同约定，甲方应依法支付咨询服务费用，准时向乙方 提供所需资料，并对所提供的文件、资料及数据清单的真实性、合法 性及有效性承担责任；</w:t>
      </w:r>
    </w:p>
    <w:p>
      <w:pPr>
        <w:numPr>
          <w:ilvl w:val="0"/>
          <w:numId w:val="0"/>
        </w:numPr>
        <w:spacing w:before="91" w:line="416" w:lineRule="auto"/>
        <w:ind w:right="161" w:rightChars="0" w:firstLine="576" w:firstLineChars="200"/>
        <w:jc w:val="left"/>
        <w:rPr>
          <w:rFonts w:hint="eastAsia" w:ascii="仿宋" w:hAnsi="仿宋" w:eastAsia="仿宋" w:cs="仿宋"/>
          <w:spacing w:val="-7"/>
          <w:sz w:val="28"/>
          <w:szCs w:val="28"/>
        </w:rPr>
      </w:pPr>
      <w:r>
        <w:rPr>
          <w:rFonts w:hint="eastAsia" w:ascii="仿宋" w:hAnsi="仿宋" w:eastAsia="仿宋" w:cs="仿宋"/>
          <w:spacing w:val="4"/>
          <w:sz w:val="28"/>
          <w:szCs w:val="28"/>
          <w:lang w:val="en-US" w:eastAsia="zh-CN"/>
        </w:rPr>
        <w:t>2、</w:t>
      </w:r>
      <w:r>
        <w:rPr>
          <w:rFonts w:hint="eastAsia" w:ascii="仿宋" w:hAnsi="仿宋" w:eastAsia="仿宋" w:cs="仿宋"/>
          <w:spacing w:val="4"/>
          <w:sz w:val="28"/>
          <w:szCs w:val="28"/>
        </w:rPr>
        <w:t>为乙方顺利开展工作提供必要的配合和支持；</w:t>
      </w:r>
      <w:r>
        <w:rPr>
          <w:rFonts w:hint="eastAsia" w:ascii="仿宋" w:hAnsi="仿宋" w:eastAsia="仿宋" w:cs="仿宋"/>
          <w:spacing w:val="4"/>
          <w:sz w:val="28"/>
          <w:szCs w:val="28"/>
        </w:rPr>
        <w:br w:type="textWrapping"/>
      </w:r>
      <w:r>
        <w:rPr>
          <w:rFonts w:hint="eastAsia" w:ascii="仿宋" w:hAnsi="仿宋" w:eastAsia="仿宋" w:cs="仿宋"/>
          <w:spacing w:val="4"/>
          <w:sz w:val="28"/>
          <w:szCs w:val="28"/>
          <w:lang w:val="en-US" w:eastAsia="zh-CN"/>
        </w:rPr>
        <w:t xml:space="preserve">    3</w:t>
      </w:r>
      <w:r>
        <w:rPr>
          <w:rFonts w:hint="eastAsia" w:ascii="仿宋" w:hAnsi="仿宋" w:eastAsia="仿宋" w:cs="仿宋"/>
          <w:spacing w:val="4"/>
          <w:sz w:val="28"/>
          <w:szCs w:val="28"/>
        </w:rPr>
        <w:t>、本次咨询服务成果的知识产权属甲方所有，未经甲方书面同意，不得提供给任何未经约定的第三方使用，否则甲方有权要求乙方支付合同总额20%的违约金。</w:t>
      </w:r>
    </w:p>
    <w:p>
      <w:pPr>
        <w:spacing w:line="219" w:lineRule="auto"/>
        <w:ind w:left="539"/>
        <w:rPr>
          <w:rFonts w:hint="eastAsia" w:ascii="仿宋" w:hAnsi="仿宋" w:eastAsia="仿宋" w:cs="仿宋"/>
          <w:sz w:val="28"/>
          <w:szCs w:val="28"/>
        </w:rPr>
      </w:pPr>
      <w:r>
        <w:rPr>
          <w:rFonts w:hint="eastAsia" w:ascii="仿宋" w:hAnsi="仿宋" w:eastAsia="仿宋" w:cs="仿宋"/>
          <w:spacing w:val="-7"/>
          <w:sz w:val="28"/>
          <w:szCs w:val="28"/>
        </w:rPr>
        <w:t>二</w:t>
      </w:r>
      <w:r>
        <w:rPr>
          <w:rFonts w:hint="eastAsia" w:ascii="仿宋" w:hAnsi="仿宋" w:eastAsia="仿宋" w:cs="仿宋"/>
          <w:spacing w:val="-75"/>
          <w:sz w:val="28"/>
          <w:szCs w:val="28"/>
        </w:rPr>
        <w:t xml:space="preserve"> </w:t>
      </w:r>
      <w:r>
        <w:rPr>
          <w:rFonts w:hint="eastAsia" w:ascii="仿宋" w:hAnsi="仿宋" w:eastAsia="仿宋" w:cs="仿宋"/>
          <w:spacing w:val="-7"/>
          <w:sz w:val="28"/>
          <w:szCs w:val="28"/>
        </w:rPr>
        <w:t>、乙方权利和义务</w:t>
      </w:r>
    </w:p>
    <w:p>
      <w:pPr>
        <w:numPr>
          <w:ilvl w:val="0"/>
          <w:numId w:val="2"/>
        </w:numPr>
        <w:spacing w:before="297" w:line="349" w:lineRule="auto"/>
        <w:ind w:right="91" w:rightChars="0" w:firstLine="576" w:firstLineChars="200"/>
        <w:rPr>
          <w:rFonts w:hint="eastAsia" w:ascii="仿宋" w:hAnsi="仿宋" w:eastAsia="仿宋" w:cs="仿宋"/>
          <w:spacing w:val="2"/>
          <w:sz w:val="28"/>
          <w:szCs w:val="28"/>
        </w:rPr>
      </w:pPr>
      <w:r>
        <w:rPr>
          <w:rFonts w:hint="eastAsia" w:ascii="仿宋" w:hAnsi="仿宋" w:eastAsia="仿宋" w:cs="仿宋"/>
          <w:spacing w:val="4"/>
          <w:sz w:val="28"/>
          <w:szCs w:val="28"/>
        </w:rPr>
        <w:t>按照合同约定的工作内容(范围)、进度和要求完成咨询服务</w:t>
      </w:r>
      <w:r>
        <w:rPr>
          <w:rFonts w:hint="eastAsia" w:ascii="仿宋" w:hAnsi="仿宋" w:eastAsia="仿宋" w:cs="仿宋"/>
          <w:spacing w:val="8"/>
          <w:sz w:val="28"/>
          <w:szCs w:val="28"/>
        </w:rPr>
        <w:t xml:space="preserve">  </w:t>
      </w:r>
      <w:r>
        <w:rPr>
          <w:rFonts w:hint="eastAsia" w:ascii="仿宋" w:hAnsi="仿宋" w:eastAsia="仿宋" w:cs="仿宋"/>
          <w:spacing w:val="-1"/>
          <w:sz w:val="28"/>
          <w:szCs w:val="28"/>
        </w:rPr>
        <w:t>工作，及时将成果提交甲方，并对成果质量负责。逾期提交成果的，</w:t>
      </w:r>
      <w:r>
        <w:rPr>
          <w:rFonts w:hint="eastAsia" w:ascii="仿宋" w:hAnsi="仿宋" w:eastAsia="仿宋" w:cs="仿宋"/>
          <w:spacing w:val="1"/>
          <w:sz w:val="28"/>
          <w:szCs w:val="28"/>
        </w:rPr>
        <w:t>每逾期一日需向甲方缴纳合同总价款5‰的违约金；</w:t>
      </w:r>
      <w:r>
        <w:rPr>
          <w:rFonts w:hint="eastAsia" w:ascii="仿宋" w:hAnsi="仿宋" w:eastAsia="仿宋" w:cs="仿宋"/>
          <w:spacing w:val="1"/>
          <w:sz w:val="28"/>
          <w:szCs w:val="28"/>
        </w:rPr>
        <w:br w:type="textWrapping"/>
      </w:r>
      <w:r>
        <w:rPr>
          <w:rFonts w:hint="eastAsia" w:ascii="仿宋" w:hAnsi="仿宋" w:eastAsia="仿宋" w:cs="仿宋"/>
          <w:spacing w:val="1"/>
          <w:sz w:val="28"/>
          <w:szCs w:val="28"/>
          <w:lang w:val="en-US" w:eastAsia="zh-CN"/>
        </w:rPr>
        <w:t xml:space="preserve">    2、</w:t>
      </w:r>
      <w:r>
        <w:rPr>
          <w:rFonts w:hint="eastAsia" w:ascii="仿宋" w:hAnsi="仿宋" w:eastAsia="仿宋" w:cs="仿宋"/>
          <w:sz w:val="28"/>
          <w:szCs w:val="28"/>
        </w:rPr>
        <w:t>组织并参加或配合本项目的审查、评估活动，负责阐述报告</w:t>
      </w:r>
      <w:r>
        <w:rPr>
          <w:rFonts w:hint="eastAsia" w:ascii="仿宋" w:hAnsi="仿宋" w:eastAsia="仿宋" w:cs="仿宋"/>
          <w:spacing w:val="9"/>
          <w:sz w:val="28"/>
          <w:szCs w:val="28"/>
        </w:rPr>
        <w:t>内容及答辩(如发生相关费用，由乙方另行承担),修改完善咨询服</w:t>
      </w:r>
      <w:r>
        <w:rPr>
          <w:rFonts w:hint="eastAsia" w:ascii="仿宋" w:hAnsi="仿宋" w:eastAsia="仿宋" w:cs="仿宋"/>
          <w:spacing w:val="18"/>
          <w:sz w:val="28"/>
          <w:szCs w:val="28"/>
        </w:rPr>
        <w:t>务成果(报告);</w:t>
      </w:r>
      <w:r>
        <w:rPr>
          <w:rFonts w:hint="eastAsia" w:ascii="仿宋" w:hAnsi="仿宋" w:eastAsia="仿宋" w:cs="仿宋"/>
          <w:spacing w:val="18"/>
          <w:sz w:val="28"/>
          <w:szCs w:val="28"/>
        </w:rPr>
        <w:br w:type="textWrapping"/>
      </w:r>
      <w:r>
        <w:rPr>
          <w:rFonts w:hint="eastAsia" w:ascii="仿宋" w:hAnsi="仿宋" w:eastAsia="仿宋" w:cs="仿宋"/>
          <w:spacing w:val="18"/>
          <w:sz w:val="28"/>
          <w:szCs w:val="28"/>
          <w:lang w:val="en-US" w:eastAsia="zh-CN"/>
        </w:rPr>
        <w:t xml:space="preserve">    </w:t>
      </w:r>
      <w:r>
        <w:rPr>
          <w:rFonts w:hint="eastAsia" w:ascii="仿宋" w:hAnsi="仿宋" w:eastAsia="仿宋" w:cs="仿宋"/>
          <w:sz w:val="28"/>
          <w:szCs w:val="28"/>
        </w:rPr>
        <w:t>3、乙方必须注意保护甲方秘密，未经甲方书面同意，不得向其</w:t>
      </w:r>
      <w:r>
        <w:rPr>
          <w:rFonts w:hint="eastAsia" w:ascii="仿宋" w:hAnsi="仿宋" w:eastAsia="仿宋" w:cs="仿宋"/>
          <w:spacing w:val="-3"/>
          <w:sz w:val="28"/>
          <w:szCs w:val="28"/>
        </w:rPr>
        <w:t>他方透露甲方的有关信息，不得将咨询服务成果提供给任何未经约定</w:t>
      </w:r>
      <w:r>
        <w:rPr>
          <w:rFonts w:hint="eastAsia" w:ascii="仿宋" w:hAnsi="仿宋" w:eastAsia="仿宋" w:cs="仿宋"/>
          <w:spacing w:val="-1"/>
          <w:sz w:val="28"/>
          <w:szCs w:val="28"/>
        </w:rPr>
        <w:t>的第三方使用，并不得以甲方名义从事与之相关的商业</w:t>
      </w:r>
      <w:r>
        <w:rPr>
          <w:rFonts w:hint="eastAsia" w:ascii="仿宋" w:hAnsi="仿宋" w:eastAsia="仿宋" w:cs="仿宋"/>
          <w:spacing w:val="-2"/>
          <w:sz w:val="28"/>
          <w:szCs w:val="28"/>
        </w:rPr>
        <w:t>行为；</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4、</w:t>
      </w:r>
      <w:r>
        <w:rPr>
          <w:rFonts w:hint="eastAsia" w:ascii="仿宋" w:hAnsi="仿宋" w:eastAsia="仿宋" w:cs="仿宋"/>
          <w:spacing w:val="2"/>
          <w:sz w:val="28"/>
          <w:szCs w:val="28"/>
        </w:rPr>
        <w:t>乙方应负责确保其编制的方案能够通过相关职能部门</w:t>
      </w:r>
      <w:r>
        <w:rPr>
          <w:rFonts w:hint="eastAsia" w:ascii="仿宋" w:hAnsi="仿宋" w:eastAsia="仿宋" w:cs="仿宋"/>
          <w:spacing w:val="1"/>
          <w:sz w:val="28"/>
          <w:szCs w:val="28"/>
        </w:rPr>
        <w:t>的评审</w:t>
      </w:r>
      <w:r>
        <w:rPr>
          <w:rFonts w:hint="eastAsia" w:ascii="仿宋" w:hAnsi="仿宋" w:eastAsia="仿宋" w:cs="仿宋"/>
          <w:spacing w:val="2"/>
          <w:sz w:val="28"/>
          <w:szCs w:val="28"/>
        </w:rPr>
        <w:t>并取得相应的书面批复文件(如若因为甲方自身的原因导致拿</w:t>
      </w:r>
      <w:r>
        <w:rPr>
          <w:rFonts w:hint="eastAsia" w:ascii="仿宋" w:hAnsi="仿宋" w:eastAsia="仿宋" w:cs="仿宋"/>
          <w:spacing w:val="1"/>
          <w:sz w:val="28"/>
          <w:szCs w:val="28"/>
        </w:rPr>
        <w:t>不到书</w:t>
      </w:r>
      <w:r>
        <w:rPr>
          <w:rFonts w:hint="eastAsia" w:ascii="仿宋" w:hAnsi="仿宋" w:eastAsia="仿宋" w:cs="仿宋"/>
          <w:spacing w:val="-1"/>
          <w:sz w:val="28"/>
          <w:szCs w:val="28"/>
        </w:rPr>
        <w:t>面批复文件，与乙方无关);</w:t>
      </w:r>
      <w:r>
        <w:rPr>
          <w:rFonts w:hint="eastAsia" w:ascii="仿宋" w:hAnsi="仿宋" w:eastAsia="仿宋" w:cs="仿宋"/>
          <w:spacing w:val="-1"/>
          <w:sz w:val="28"/>
          <w:szCs w:val="28"/>
        </w:rPr>
        <w:br w:type="textWrapping"/>
      </w:r>
      <w:r>
        <w:rPr>
          <w:rFonts w:hint="eastAsia" w:ascii="仿宋" w:hAnsi="仿宋" w:eastAsia="仿宋" w:cs="仿宋"/>
          <w:spacing w:val="-1"/>
          <w:sz w:val="28"/>
          <w:szCs w:val="28"/>
          <w:lang w:val="en-US" w:eastAsia="zh-CN"/>
        </w:rPr>
        <w:t xml:space="preserve">     </w:t>
      </w:r>
      <w:r>
        <w:rPr>
          <w:rFonts w:hint="eastAsia" w:ascii="仿宋" w:hAnsi="仿宋" w:eastAsia="仿宋" w:cs="仿宋"/>
          <w:spacing w:val="-1"/>
          <w:sz w:val="28"/>
          <w:szCs w:val="28"/>
        </w:rPr>
        <w:t>5、负责协调组织专家评审会相关工作。</w:t>
      </w:r>
      <w:r>
        <w:rPr>
          <w:rFonts w:hint="eastAsia" w:ascii="仿宋" w:hAnsi="仿宋" w:eastAsia="仿宋" w:cs="仿宋"/>
          <w:spacing w:val="-1"/>
          <w:sz w:val="28"/>
          <w:szCs w:val="28"/>
        </w:rPr>
        <w:br w:type="textWrapping"/>
      </w:r>
      <w:r>
        <w:rPr>
          <w:rFonts w:hint="eastAsia" w:ascii="仿宋" w:hAnsi="仿宋" w:eastAsia="仿宋" w:cs="仿宋"/>
          <w:spacing w:val="-1"/>
          <w:sz w:val="28"/>
          <w:szCs w:val="28"/>
          <w:lang w:val="en-US" w:eastAsia="zh-CN"/>
        </w:rPr>
        <w:t xml:space="preserve">    </w:t>
      </w:r>
      <w:r>
        <w:rPr>
          <w:rFonts w:hint="eastAsia" w:ascii="仿宋" w:hAnsi="仿宋" w:eastAsia="仿宋" w:cs="仿宋"/>
          <w:b/>
          <w:bCs/>
          <w:spacing w:val="8"/>
          <w:sz w:val="28"/>
          <w:szCs w:val="28"/>
        </w:rPr>
        <w:t>第五条咨询服务报告数量及交付方式</w:t>
      </w:r>
      <w:r>
        <w:rPr>
          <w:rFonts w:hint="eastAsia" w:ascii="仿宋" w:hAnsi="仿宋" w:eastAsia="仿宋" w:cs="仿宋"/>
          <w:b/>
          <w:bCs/>
          <w:spacing w:val="8"/>
          <w:sz w:val="28"/>
          <w:szCs w:val="28"/>
        </w:rPr>
        <w:br w:type="textWrapping"/>
      </w:r>
      <w:r>
        <w:rPr>
          <w:rFonts w:hint="eastAsia" w:ascii="仿宋" w:hAnsi="仿宋" w:eastAsia="仿宋" w:cs="仿宋"/>
          <w:b/>
          <w:bCs/>
          <w:spacing w:val="8"/>
          <w:sz w:val="28"/>
          <w:szCs w:val="28"/>
          <w:lang w:val="en-US" w:eastAsia="zh-CN"/>
        </w:rPr>
        <w:t xml:space="preserve">    </w:t>
      </w:r>
      <w:r>
        <w:rPr>
          <w:rFonts w:hint="eastAsia" w:ascii="仿宋" w:hAnsi="仿宋" w:eastAsia="仿宋" w:cs="仿宋"/>
          <w:b w:val="0"/>
          <w:bCs w:val="0"/>
          <w:spacing w:val="8"/>
          <w:sz w:val="28"/>
          <w:szCs w:val="28"/>
          <w:lang w:val="en-US" w:eastAsia="zh-CN"/>
        </w:rPr>
        <w:t>1、</w:t>
      </w:r>
      <w:r>
        <w:rPr>
          <w:rFonts w:hint="eastAsia" w:ascii="仿宋" w:hAnsi="仿宋" w:eastAsia="仿宋" w:cs="仿宋"/>
          <w:spacing w:val="-2"/>
          <w:sz w:val="28"/>
          <w:szCs w:val="28"/>
        </w:rPr>
        <w:t>审查用的书面报告初稿按评审部门的要</w:t>
      </w:r>
      <w:r>
        <w:rPr>
          <w:rFonts w:hint="eastAsia" w:ascii="仿宋" w:hAnsi="仿宋" w:eastAsia="仿宋" w:cs="仿宋"/>
          <w:spacing w:val="-3"/>
          <w:sz w:val="28"/>
          <w:szCs w:val="28"/>
        </w:rPr>
        <w:t>求提供；</w:t>
      </w:r>
      <w:r>
        <w:rPr>
          <w:rFonts w:hint="eastAsia" w:ascii="仿宋" w:hAnsi="仿宋" w:eastAsia="仿宋" w:cs="仿宋"/>
          <w:spacing w:val="-3"/>
          <w:sz w:val="28"/>
          <w:szCs w:val="28"/>
        </w:rPr>
        <w:br w:type="textWrapping"/>
      </w:r>
      <w:r>
        <w:rPr>
          <w:rFonts w:hint="eastAsia" w:ascii="仿宋" w:hAnsi="仿宋" w:eastAsia="仿宋" w:cs="仿宋"/>
          <w:spacing w:val="-3"/>
          <w:sz w:val="28"/>
          <w:szCs w:val="28"/>
          <w:lang w:val="en-US" w:eastAsia="zh-CN"/>
        </w:rPr>
        <w:t xml:space="preserve">    </w:t>
      </w:r>
      <w:r>
        <w:rPr>
          <w:rFonts w:hint="eastAsia" w:ascii="仿宋" w:hAnsi="仿宋" w:eastAsia="仿宋" w:cs="仿宋"/>
          <w:spacing w:val="-1"/>
          <w:sz w:val="28"/>
          <w:szCs w:val="28"/>
          <w:lang w:val="en-US" w:eastAsia="zh-CN"/>
        </w:rPr>
        <w:t>2、</w:t>
      </w:r>
      <w:r>
        <w:rPr>
          <w:rFonts w:hint="eastAsia" w:ascii="仿宋" w:hAnsi="仿宋" w:eastAsia="仿宋" w:cs="仿宋"/>
          <w:spacing w:val="-1"/>
          <w:sz w:val="28"/>
          <w:szCs w:val="28"/>
        </w:rPr>
        <w:t>最终版咨询服务报告(正式)文件四份。如甲方需要增加份数，应提前三个工作日通知乙方，并支付工本费200元/份。</w:t>
      </w:r>
      <w:r>
        <w:rPr>
          <w:rFonts w:hint="eastAsia" w:ascii="仿宋" w:hAnsi="仿宋" w:eastAsia="仿宋" w:cs="仿宋"/>
          <w:spacing w:val="-1"/>
          <w:sz w:val="28"/>
          <w:szCs w:val="28"/>
        </w:rPr>
        <w:br w:type="textWrapping"/>
      </w:r>
      <w:r>
        <w:rPr>
          <w:rFonts w:hint="eastAsia" w:ascii="仿宋" w:hAnsi="仿宋" w:eastAsia="仿宋" w:cs="仿宋"/>
          <w:spacing w:val="-1"/>
          <w:sz w:val="28"/>
          <w:szCs w:val="28"/>
          <w:lang w:val="en-US" w:eastAsia="zh-CN"/>
        </w:rPr>
        <w:t xml:space="preserve">    </w:t>
      </w:r>
      <w:r>
        <w:rPr>
          <w:rFonts w:hint="eastAsia" w:ascii="仿宋" w:hAnsi="仿宋" w:eastAsia="仿宋" w:cs="仿宋"/>
          <w:spacing w:val="-1"/>
          <w:sz w:val="28"/>
          <w:szCs w:val="28"/>
        </w:rPr>
        <w:t>注：需甲方盖章文本及附件，乙方应提前申请，甲方需在两个工作日内完成盖章程序。</w:t>
      </w:r>
      <w:r>
        <w:rPr>
          <w:rFonts w:hint="eastAsia" w:ascii="仿宋" w:hAnsi="仿宋" w:eastAsia="仿宋" w:cs="仿宋"/>
          <w:spacing w:val="-1"/>
          <w:sz w:val="28"/>
          <w:szCs w:val="28"/>
        </w:rPr>
        <w:br w:type="textWrapping"/>
      </w:r>
      <w:r>
        <w:rPr>
          <w:rFonts w:hint="eastAsia" w:ascii="仿宋" w:hAnsi="仿宋" w:eastAsia="仿宋" w:cs="仿宋"/>
          <w:spacing w:val="-1"/>
          <w:sz w:val="28"/>
          <w:szCs w:val="28"/>
          <w:lang w:val="en-US" w:eastAsia="zh-CN"/>
        </w:rPr>
        <w:t xml:space="preserve">    </w:t>
      </w:r>
      <w:r>
        <w:rPr>
          <w:rFonts w:hint="eastAsia" w:ascii="仿宋" w:hAnsi="仿宋" w:eastAsia="仿宋" w:cs="仿宋"/>
          <w:b/>
          <w:bCs/>
          <w:spacing w:val="29"/>
          <w:sz w:val="27"/>
          <w:szCs w:val="27"/>
        </w:rPr>
        <w:t>第六条违约责任</w:t>
      </w:r>
      <w:r>
        <w:rPr>
          <w:rFonts w:hint="eastAsia" w:ascii="仿宋" w:hAnsi="仿宋" w:eastAsia="仿宋" w:cs="仿宋"/>
          <w:b/>
          <w:bCs/>
          <w:spacing w:val="29"/>
          <w:sz w:val="27"/>
          <w:szCs w:val="27"/>
        </w:rPr>
        <w:br w:type="textWrapping"/>
      </w:r>
      <w:r>
        <w:rPr>
          <w:rFonts w:hint="eastAsia" w:ascii="仿宋" w:hAnsi="仿宋" w:eastAsia="仿宋" w:cs="仿宋"/>
          <w:b/>
          <w:bCs/>
          <w:spacing w:val="29"/>
          <w:sz w:val="27"/>
          <w:szCs w:val="27"/>
          <w:lang w:val="en-US" w:eastAsia="zh-CN"/>
        </w:rPr>
        <w:t xml:space="preserve">    </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、签订本合同后，由于甲方单方面中止或暂停本次委托，则甲方根据乙方实际完成的工作内容支付价款；如甲方在一年内重新启动的，本合同继续执行，合同价款不变，甲方已支付费用含在合同总价中；</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2</w:t>
      </w:r>
      <w:r>
        <w:rPr>
          <w:rFonts w:hint="eastAsia" w:ascii="仿宋" w:hAnsi="仿宋" w:eastAsia="仿宋" w:cs="仿宋"/>
          <w:spacing w:val="2"/>
          <w:sz w:val="28"/>
          <w:szCs w:val="28"/>
        </w:rPr>
        <w:t>、签订本合同后，乙方单方面不履行本合同，应退还甲方已付 全部费用，乙方前期工作费用由乙方自行承担，并按合同总价的20% 向甲方支付违约金；</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3</w:t>
      </w:r>
      <w:r>
        <w:rPr>
          <w:rFonts w:hint="eastAsia" w:ascii="仿宋" w:hAnsi="仿宋" w:eastAsia="仿宋" w:cs="仿宋"/>
          <w:spacing w:val="2"/>
          <w:sz w:val="28"/>
          <w:szCs w:val="28"/>
        </w:rPr>
        <w:t>、如因合同一方违约产生诉讼时，守约方因维权产生的调查费、 保全费、公证费、诉讼费、车旅费、律师费等合理费用，均由违约方 承担赔偿责任。</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w:t>
      </w:r>
      <w:r>
        <w:rPr>
          <w:rFonts w:hint="eastAsia" w:ascii="仿宋" w:hAnsi="仿宋" w:eastAsia="仿宋" w:cs="仿宋"/>
          <w:b/>
          <w:bCs/>
          <w:spacing w:val="31"/>
          <w:sz w:val="27"/>
          <w:szCs w:val="27"/>
        </w:rPr>
        <w:t>第七条特殊约定</w:t>
      </w:r>
      <w:r>
        <w:rPr>
          <w:rFonts w:hint="eastAsia" w:ascii="仿宋" w:hAnsi="仿宋" w:eastAsia="仿宋" w:cs="仿宋"/>
          <w:b/>
          <w:bCs/>
          <w:spacing w:val="31"/>
          <w:sz w:val="27"/>
          <w:szCs w:val="27"/>
        </w:rPr>
        <w:br w:type="textWrapping"/>
      </w:r>
      <w:r>
        <w:rPr>
          <w:rFonts w:hint="eastAsia" w:ascii="仿宋" w:hAnsi="仿宋" w:eastAsia="仿宋" w:cs="仿宋"/>
          <w:b/>
          <w:bCs/>
          <w:spacing w:val="31"/>
          <w:sz w:val="28"/>
          <w:szCs w:val="28"/>
          <w:lang w:val="en-US" w:eastAsia="zh-CN"/>
        </w:rPr>
        <w:t xml:space="preserve">    </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 xml:space="preserve"> 、因甲方委托的内容、范围、要求重大变更或所提供的资料有 误，造成咨询服务报告必须重新编制的，甲方除向乙方支付本次合同 约定的全部费用外，双方应就新增工作量另行签订补充合同；</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2</w:t>
      </w:r>
      <w:r>
        <w:rPr>
          <w:rFonts w:hint="eastAsia" w:ascii="仿宋" w:hAnsi="仿宋" w:eastAsia="仿宋" w:cs="仿宋"/>
          <w:spacing w:val="2"/>
          <w:sz w:val="28"/>
          <w:szCs w:val="28"/>
        </w:rPr>
        <w:t>、在合同执行过程中，甲方要求另外增加合同约定以外的工作 内容时，双方须就新增内容另行签订服务合同；</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3</w:t>
      </w:r>
      <w:r>
        <w:rPr>
          <w:rFonts w:hint="eastAsia" w:ascii="仿宋" w:hAnsi="仿宋" w:eastAsia="仿宋" w:cs="仿宋"/>
          <w:spacing w:val="2"/>
          <w:sz w:val="28"/>
          <w:szCs w:val="28"/>
        </w:rPr>
        <w:t>、发生不可抗力或国家政策调整变化的，致使本合同在履行期 限内不能履行或部分不能履行的，当事方应及时向对方通报并书面提 供理由依据，经双方同意后签订补充合同，约定延期履行、部分履行或者不履行</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eastAsia="zh-CN"/>
        </w:rPr>
        <w:br w:type="textWrapping"/>
      </w:r>
      <w:r>
        <w:rPr>
          <w:rFonts w:hint="eastAsia" w:ascii="仿宋" w:hAnsi="仿宋" w:eastAsia="仿宋" w:cs="仿宋"/>
          <w:spacing w:val="2"/>
          <w:sz w:val="28"/>
          <w:szCs w:val="28"/>
          <w:lang w:val="en-US" w:eastAsia="zh-CN"/>
        </w:rPr>
        <w:t xml:space="preserve">    </w:t>
      </w:r>
      <w:r>
        <w:rPr>
          <w:rFonts w:hint="eastAsia" w:ascii="仿宋" w:hAnsi="仿宋" w:eastAsia="仿宋" w:cs="仿宋"/>
          <w:b/>
          <w:bCs/>
          <w:spacing w:val="2"/>
          <w:sz w:val="28"/>
          <w:szCs w:val="28"/>
        </w:rPr>
        <w:t>第八条其他约定条件</w:t>
      </w:r>
      <w:r>
        <w:rPr>
          <w:rFonts w:hint="eastAsia" w:ascii="仿宋" w:hAnsi="仿宋" w:eastAsia="仿宋" w:cs="仿宋"/>
          <w:b/>
          <w:bCs/>
          <w:spacing w:val="2"/>
          <w:sz w:val="28"/>
          <w:szCs w:val="28"/>
        </w:rPr>
        <w:br w:type="textWrapping"/>
      </w:r>
      <w:r>
        <w:rPr>
          <w:rFonts w:hint="eastAsia" w:ascii="仿宋" w:hAnsi="仿宋" w:eastAsia="仿宋" w:cs="仿宋"/>
          <w:b/>
          <w:bCs/>
          <w:spacing w:val="2"/>
          <w:sz w:val="28"/>
          <w:szCs w:val="28"/>
          <w:lang w:val="en-US" w:eastAsia="zh-CN"/>
        </w:rPr>
        <w:t xml:space="preserve">    </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 xml:space="preserve"> 、本合同未尽事宜由甲、乙双方协商解决，也可以签订补充协 议，补充协议与原合同具有同等法律效力。</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2</w:t>
      </w:r>
      <w:r>
        <w:rPr>
          <w:rFonts w:hint="eastAsia" w:ascii="仿宋" w:hAnsi="仿宋" w:eastAsia="仿宋" w:cs="仿宋"/>
          <w:spacing w:val="2"/>
          <w:sz w:val="28"/>
          <w:szCs w:val="28"/>
        </w:rPr>
        <w:t>、在合同履行过程中发生争议时，双方应友好协商、协商不成的，可直接向甲方所在地人民法院起诉。</w:t>
      </w:r>
      <w:r>
        <w:rPr>
          <w:rFonts w:hint="eastAsia" w:ascii="仿宋" w:hAnsi="仿宋" w:eastAsia="仿宋" w:cs="仿宋"/>
          <w:spacing w:val="2"/>
          <w:sz w:val="28"/>
          <w:szCs w:val="28"/>
        </w:rPr>
        <w:br w:type="textWrapping"/>
      </w:r>
      <w:r>
        <w:rPr>
          <w:rFonts w:hint="eastAsia" w:ascii="仿宋" w:hAnsi="仿宋" w:eastAsia="仿宋" w:cs="仿宋"/>
          <w:spacing w:val="2"/>
          <w:sz w:val="28"/>
          <w:szCs w:val="28"/>
          <w:lang w:val="en-US" w:eastAsia="zh-CN"/>
        </w:rPr>
        <w:t xml:space="preserve">    3</w:t>
      </w:r>
      <w:r>
        <w:rPr>
          <w:rFonts w:hint="eastAsia" w:ascii="仿宋" w:hAnsi="仿宋" w:eastAsia="仿宋" w:cs="仿宋"/>
          <w:spacing w:val="2"/>
          <w:sz w:val="28"/>
          <w:szCs w:val="28"/>
        </w:rPr>
        <w:t>、本合同壹式肆份，甲、乙双方各执两份，各份具有同等的法律效力。本合同经甲、乙双方法定代表人或委托代理人签字盖章之日起生效，双方履行合同约定义务完毕后终止</w:t>
      </w:r>
      <w:r>
        <w:rPr>
          <w:rFonts w:hint="eastAsia" w:ascii="仿宋" w:hAnsi="仿宋" w:eastAsia="仿宋" w:cs="仿宋"/>
          <w:spacing w:val="2"/>
          <w:sz w:val="28"/>
          <w:szCs w:val="28"/>
          <w:lang w:val="en-US" w:eastAsia="zh-CN"/>
        </w:rPr>
        <w:t>。</w:t>
      </w:r>
    </w:p>
    <w:p>
      <w:pPr>
        <w:spacing w:before="289" w:line="354" w:lineRule="auto"/>
        <w:ind w:right="153"/>
        <w:rPr>
          <w:rFonts w:hint="eastAsia" w:ascii="仿宋" w:hAnsi="仿宋" w:eastAsia="仿宋" w:cs="仿宋"/>
          <w:spacing w:val="2"/>
          <w:sz w:val="28"/>
          <w:szCs w:val="28"/>
        </w:rPr>
      </w:pPr>
      <w:r>
        <w:rPr>
          <w:rFonts w:hint="eastAsia" w:ascii="仿宋" w:hAnsi="仿宋" w:eastAsia="仿宋" w:cs="仿宋"/>
          <w:spacing w:val="2"/>
          <w:sz w:val="28"/>
          <w:szCs w:val="28"/>
        </w:rPr>
        <w:t>甲方：(盖章)                乙方：( 盖 章 )</w:t>
      </w:r>
    </w:p>
    <w:p>
      <w:pPr>
        <w:spacing w:before="289" w:line="354" w:lineRule="auto"/>
        <w:ind w:right="153" w:firstLine="539"/>
        <w:rPr>
          <w:rFonts w:hint="eastAsia" w:ascii="仿宋" w:hAnsi="仿宋" w:eastAsia="仿宋" w:cs="仿宋"/>
          <w:spacing w:val="2"/>
          <w:sz w:val="28"/>
          <w:szCs w:val="28"/>
        </w:rPr>
        <w:sectPr>
          <w:headerReference r:id="rId13" w:type="default"/>
          <w:pgSz w:w="11920" w:h="16840"/>
          <w:pgMar w:top="1440" w:right="1788" w:bottom="567" w:left="1803" w:header="0" w:footer="0" w:gutter="0"/>
          <w:cols w:equalWidth="0" w:num="1">
            <w:col w:w="10033"/>
          </w:cols>
        </w:sectPr>
      </w:pPr>
    </w:p>
    <w:p>
      <w:pPr>
        <w:spacing w:before="289" w:line="354" w:lineRule="auto"/>
        <w:ind w:right="153" w:firstLine="1704" w:firstLineChars="600"/>
        <w:rPr>
          <w:rFonts w:hint="eastAsia" w:ascii="仿宋" w:hAnsi="仿宋" w:eastAsia="仿宋" w:cs="仿宋"/>
          <w:spacing w:val="2"/>
          <w:sz w:val="28"/>
          <w:szCs w:val="28"/>
        </w:rPr>
      </w:pPr>
      <w:r>
        <w:rPr>
          <w:rFonts w:hint="eastAsia" w:ascii="仿宋" w:hAnsi="仿宋" w:eastAsia="仿宋" w:cs="仿宋"/>
          <w:spacing w:val="2"/>
          <w:sz w:val="28"/>
          <w:szCs w:val="28"/>
        </w:rPr>
        <w:t>法定代表人：</w:t>
      </w:r>
    </w:p>
    <w:p>
      <w:pPr>
        <w:spacing w:before="289" w:line="354" w:lineRule="auto"/>
        <w:ind w:right="153" w:firstLine="539"/>
        <w:rPr>
          <w:rFonts w:hint="eastAsia" w:ascii="仿宋" w:hAnsi="仿宋" w:eastAsia="仿宋" w:cs="仿宋"/>
          <w:spacing w:val="2"/>
          <w:sz w:val="28"/>
          <w:szCs w:val="28"/>
        </w:rPr>
      </w:pPr>
      <w:r>
        <w:rPr>
          <w:rFonts w:hint="eastAsia" w:ascii="仿宋" w:hAnsi="仿宋" w:eastAsia="仿宋" w:cs="仿宋"/>
          <w:spacing w:val="2"/>
          <w:sz w:val="28"/>
          <w:szCs w:val="28"/>
          <w:lang w:val="en-US" w:eastAsia="zh-CN"/>
        </w:rPr>
        <w:t xml:space="preserve">        </w:t>
      </w:r>
      <w:r>
        <w:rPr>
          <w:rFonts w:hint="eastAsia" w:ascii="仿宋" w:hAnsi="仿宋" w:eastAsia="仿宋" w:cs="仿宋"/>
          <w:spacing w:val="2"/>
          <w:sz w:val="28"/>
          <w:szCs w:val="28"/>
        </w:rPr>
        <w:t>年    月   日</w:t>
      </w:r>
    </w:p>
    <w:p>
      <w:pPr>
        <w:spacing w:before="289" w:line="354" w:lineRule="auto"/>
        <w:ind w:right="153"/>
        <w:rPr>
          <w:rFonts w:hint="eastAsia" w:ascii="仿宋" w:hAnsi="仿宋" w:eastAsia="仿宋" w:cs="仿宋"/>
          <w:spacing w:val="2"/>
          <w:sz w:val="28"/>
          <w:szCs w:val="28"/>
        </w:rPr>
      </w:pPr>
      <w:r>
        <w:rPr>
          <w:rFonts w:hint="eastAsia" w:ascii="仿宋" w:hAnsi="仿宋" w:eastAsia="仿宋" w:cs="仿宋"/>
          <w:spacing w:val="2"/>
          <w:sz w:val="28"/>
          <w:szCs w:val="28"/>
        </w:rPr>
        <w:br w:type="column"/>
      </w:r>
      <w:r>
        <w:rPr>
          <w:rFonts w:hint="eastAsia" w:ascii="仿宋" w:hAnsi="仿宋" w:eastAsia="仿宋" w:cs="仿宋"/>
          <w:spacing w:val="2"/>
          <w:sz w:val="28"/>
          <w:szCs w:val="28"/>
        </w:rPr>
        <w:t>法定代表人家：</w:t>
      </w:r>
    </w:p>
    <w:p>
      <w:pPr>
        <w:spacing w:before="289" w:line="354" w:lineRule="auto"/>
        <w:ind w:right="153"/>
        <w:rPr>
          <w:rFonts w:hint="eastAsia" w:ascii="仿宋" w:hAnsi="仿宋" w:eastAsia="仿宋" w:cs="仿宋"/>
          <w:spacing w:val="2"/>
          <w:sz w:val="28"/>
          <w:szCs w:val="28"/>
        </w:rPr>
        <w:sectPr>
          <w:type w:val="continuous"/>
          <w:pgSz w:w="11920" w:h="16840"/>
          <w:pgMar w:top="400" w:right="1788" w:bottom="0" w:left="99" w:header="0" w:footer="0" w:gutter="0"/>
          <w:cols w:equalWidth="0" w:num="2">
            <w:col w:w="5556" w:space="100"/>
            <w:col w:w="4378"/>
          </w:cols>
        </w:sectPr>
      </w:pPr>
      <w:r>
        <w:rPr>
          <w:rFonts w:hint="eastAsia" w:ascii="仿宋" w:hAnsi="仿宋" w:eastAsia="仿宋" w:cs="仿宋"/>
          <w:spacing w:val="2"/>
          <w:sz w:val="28"/>
          <w:szCs w:val="28"/>
        </w:rPr>
        <w:t>年     月    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Calibri" w:hAnsi="Calibri" w:eastAsia="方正小标宋简体" w:cs="Times New Roman"/>
          <w:bCs/>
          <w:kern w:val="44"/>
          <w:sz w:val="44"/>
          <w:szCs w:val="44"/>
          <w:highlight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38B01C-8800-45BC-BF50-DB89DC8C9B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FD2DB8B-BF47-4EDC-9193-DF130D29DCE6}"/>
  </w:font>
  <w:font w:name="方正小标宋简体">
    <w:panose1 w:val="03000509000000000000"/>
    <w:charset w:val="86"/>
    <w:family w:val="auto"/>
    <w:pitch w:val="default"/>
    <w:sig w:usb0="00000001" w:usb1="080E0000" w:usb2="00000000" w:usb3="00000000" w:csb0="00040000" w:csb1="00000000"/>
    <w:embedRegular r:id="rId3" w:fontKey="{06BC494E-79A0-4B84-AEAD-2098810F2FBF}"/>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4F3EFAA1-9378-4445-B37D-8FC6367FE1B4}"/>
  </w:font>
  <w:font w:name="方正小标宋_GBK">
    <w:panose1 w:val="03000509000000000000"/>
    <w:charset w:val="86"/>
    <w:family w:val="auto"/>
    <w:pitch w:val="default"/>
    <w:sig w:usb0="00000001" w:usb1="080E0000" w:usb2="00000000" w:usb3="00000000" w:csb0="00040000" w:csb1="00000000"/>
    <w:embedRegular r:id="rId5" w:fontKey="{B9BC1A73-B1B2-4039-9C41-D03B53BFA195}"/>
  </w:font>
  <w:font w:name="华文中宋">
    <w:panose1 w:val="02010600040101010101"/>
    <w:charset w:val="86"/>
    <w:family w:val="auto"/>
    <w:pitch w:val="default"/>
    <w:sig w:usb0="00000287" w:usb1="080F0000" w:usb2="00000000" w:usb3="00000000" w:csb0="0004009F" w:csb1="DFD70000"/>
    <w:embedRegular r:id="rId6" w:fontKey="{699BDBA0-6B73-43ED-96D9-4CDFC0985C8D}"/>
  </w:font>
  <w:font w:name="仿宋">
    <w:panose1 w:val="02010609060101010101"/>
    <w:charset w:val="86"/>
    <w:family w:val="modern"/>
    <w:pitch w:val="default"/>
    <w:sig w:usb0="800002BF" w:usb1="38CF7CFA" w:usb2="00000016" w:usb3="00000000" w:csb0="00040001" w:csb1="00000000"/>
    <w:embedRegular r:id="rId7" w:fontKey="{BC9DCDE7-EC13-4E90-85BE-FD085846A3DB}"/>
  </w:font>
  <w:font w:name="华文仿宋">
    <w:panose1 w:val="02010600040101010101"/>
    <w:charset w:val="86"/>
    <w:family w:val="auto"/>
    <w:pitch w:val="default"/>
    <w:sig w:usb0="00000287" w:usb1="080F0000" w:usb2="00000000" w:usb3="00000000" w:csb0="0004009F" w:csb1="DFD70000"/>
    <w:embedRegular r:id="rId8" w:fontKey="{34F4D758-4FF3-446E-A81C-379F7593AC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7"/>
                    </w:pP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A0A666"/>
    <w:multiLevelType w:val="singleLevel"/>
    <w:tmpl w:val="FEA0A666"/>
    <w:lvl w:ilvl="0" w:tentative="0">
      <w:start w:val="1"/>
      <w:numFmt w:val="decimal"/>
      <w:suff w:val="nothing"/>
      <w:lvlText w:val="%1、"/>
      <w:lvlJc w:val="left"/>
    </w:lvl>
  </w:abstractNum>
  <w:abstractNum w:abstractNumId="1">
    <w:nsid w:val="41A2A52F"/>
    <w:multiLevelType w:val="singleLevel"/>
    <w:tmpl w:val="41A2A52F"/>
    <w:lvl w:ilvl="0" w:tentative="0">
      <w:start w:val="10"/>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A7F78"/>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342780"/>
    <w:rsid w:val="154E5444"/>
    <w:rsid w:val="15643BA8"/>
    <w:rsid w:val="156E1C8F"/>
    <w:rsid w:val="15A24B3A"/>
    <w:rsid w:val="15A92036"/>
    <w:rsid w:val="15CB3543"/>
    <w:rsid w:val="16007AB2"/>
    <w:rsid w:val="160A6A90"/>
    <w:rsid w:val="160A73F8"/>
    <w:rsid w:val="161C739B"/>
    <w:rsid w:val="16512DC9"/>
    <w:rsid w:val="16573AA7"/>
    <w:rsid w:val="1664374B"/>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504FCD"/>
    <w:rsid w:val="1B6D0ED3"/>
    <w:rsid w:val="1B7E1BA5"/>
    <w:rsid w:val="1B7F06C9"/>
    <w:rsid w:val="1BA86C22"/>
    <w:rsid w:val="1BC3660E"/>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4B2A5C"/>
    <w:rsid w:val="247E2C16"/>
    <w:rsid w:val="249266C1"/>
    <w:rsid w:val="24DD793C"/>
    <w:rsid w:val="24FA29B1"/>
    <w:rsid w:val="25426A8E"/>
    <w:rsid w:val="25513E86"/>
    <w:rsid w:val="256B5E9E"/>
    <w:rsid w:val="259A582D"/>
    <w:rsid w:val="25AB101C"/>
    <w:rsid w:val="25E176D9"/>
    <w:rsid w:val="25F27417"/>
    <w:rsid w:val="25F34F3E"/>
    <w:rsid w:val="25FC0D64"/>
    <w:rsid w:val="26170C2C"/>
    <w:rsid w:val="26402C29"/>
    <w:rsid w:val="26432F9D"/>
    <w:rsid w:val="26865DB2"/>
    <w:rsid w:val="2692745C"/>
    <w:rsid w:val="26A526DC"/>
    <w:rsid w:val="26BD4A6B"/>
    <w:rsid w:val="26EB0E52"/>
    <w:rsid w:val="272C0707"/>
    <w:rsid w:val="27321A96"/>
    <w:rsid w:val="279C55DC"/>
    <w:rsid w:val="27C26BCC"/>
    <w:rsid w:val="280A513D"/>
    <w:rsid w:val="281100FE"/>
    <w:rsid w:val="283346EC"/>
    <w:rsid w:val="285C501C"/>
    <w:rsid w:val="287A2A85"/>
    <w:rsid w:val="2886653D"/>
    <w:rsid w:val="28956780"/>
    <w:rsid w:val="28A54C15"/>
    <w:rsid w:val="28CD7CC8"/>
    <w:rsid w:val="28D27EBB"/>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386E11"/>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3D52DB"/>
    <w:rsid w:val="408E0B98"/>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51401A"/>
    <w:rsid w:val="485E2293"/>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12A4C"/>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1A33A4"/>
    <w:rsid w:val="53691386"/>
    <w:rsid w:val="538452A3"/>
    <w:rsid w:val="53BE3F28"/>
    <w:rsid w:val="53EF6DA5"/>
    <w:rsid w:val="54482775"/>
    <w:rsid w:val="544B7B6A"/>
    <w:rsid w:val="549D01C5"/>
    <w:rsid w:val="54A0435F"/>
    <w:rsid w:val="54A60154"/>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8D05B16"/>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739B4"/>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3D27AA"/>
    <w:rsid w:val="5F52528A"/>
    <w:rsid w:val="5F747934"/>
    <w:rsid w:val="5F872946"/>
    <w:rsid w:val="5F933F51"/>
    <w:rsid w:val="5FEB0458"/>
    <w:rsid w:val="5FEC48FC"/>
    <w:rsid w:val="601654D5"/>
    <w:rsid w:val="60261490"/>
    <w:rsid w:val="603658A5"/>
    <w:rsid w:val="609C5236"/>
    <w:rsid w:val="60A62FEE"/>
    <w:rsid w:val="60AA5873"/>
    <w:rsid w:val="60AC4BD0"/>
    <w:rsid w:val="60DA29A7"/>
    <w:rsid w:val="60E870F1"/>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44188A"/>
    <w:rsid w:val="734750AB"/>
    <w:rsid w:val="736305DA"/>
    <w:rsid w:val="73F7090D"/>
    <w:rsid w:val="743133E3"/>
    <w:rsid w:val="744D3038"/>
    <w:rsid w:val="747F2F2B"/>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E33BC5"/>
    <w:rsid w:val="78FF0DA4"/>
    <w:rsid w:val="793B5B55"/>
    <w:rsid w:val="79687F5D"/>
    <w:rsid w:val="79986B03"/>
    <w:rsid w:val="79D834AF"/>
    <w:rsid w:val="79E021C9"/>
    <w:rsid w:val="7A230AC3"/>
    <w:rsid w:val="7A434224"/>
    <w:rsid w:val="7A6631DA"/>
    <w:rsid w:val="7A8422E1"/>
    <w:rsid w:val="7A8F6158"/>
    <w:rsid w:val="7A9E283F"/>
    <w:rsid w:val="7AF543FB"/>
    <w:rsid w:val="7B32464C"/>
    <w:rsid w:val="7B38603E"/>
    <w:rsid w:val="7B547F32"/>
    <w:rsid w:val="7BBD4F47"/>
    <w:rsid w:val="7BED27A7"/>
    <w:rsid w:val="7C024827"/>
    <w:rsid w:val="7C0B180E"/>
    <w:rsid w:val="7C645384"/>
    <w:rsid w:val="7C670F2A"/>
    <w:rsid w:val="7C907768"/>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9"/>
    <w:qFormat/>
    <w:uiPriority w:val="0"/>
    <w:rPr>
      <w:rFonts w:hint="eastAsia" w:ascii="宋体" w:hAnsi="宋体" w:eastAsia="宋体" w:cs="宋体"/>
      <w:color w:val="000000"/>
      <w:sz w:val="28"/>
      <w:szCs w:val="28"/>
      <w:u w:val="none"/>
      <w:vertAlign w:val="superscript"/>
    </w:rPr>
  </w:style>
  <w:style w:type="character" w:customStyle="1" w:styleId="25">
    <w:name w:val="font61"/>
    <w:basedOn w:val="19"/>
    <w:qFormat/>
    <w:uiPriority w:val="0"/>
    <w:rPr>
      <w:rFonts w:hint="eastAsia" w:ascii="宋体" w:hAnsi="宋体" w:eastAsia="宋体" w:cs="宋体"/>
      <w:color w:val="000000"/>
      <w:sz w:val="28"/>
      <w:szCs w:val="28"/>
      <w:u w:val="none"/>
      <w:vertAlign w:val="superscript"/>
    </w:rPr>
  </w:style>
  <w:style w:type="character" w:customStyle="1" w:styleId="26">
    <w:name w:val="font01"/>
    <w:basedOn w:val="19"/>
    <w:qFormat/>
    <w:uiPriority w:val="0"/>
    <w:rPr>
      <w:rFonts w:hint="eastAsia" w:ascii="宋体" w:hAnsi="宋体" w:eastAsia="宋体" w:cs="宋体"/>
      <w:color w:val="000000"/>
      <w:sz w:val="28"/>
      <w:szCs w:val="28"/>
      <w:u w:val="none"/>
      <w:vertAlign w:val="superscript"/>
    </w:rPr>
  </w:style>
  <w:style w:type="paragraph" w:styleId="27">
    <w:name w:val="List Paragraph"/>
    <w:basedOn w:val="1"/>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9"/>
    <w:qFormat/>
    <w:uiPriority w:val="0"/>
    <w:rPr>
      <w:rFonts w:hint="eastAsia" w:ascii="宋体" w:hAnsi="宋体" w:eastAsia="宋体" w:cs="宋体"/>
      <w:color w:val="000000"/>
      <w:sz w:val="24"/>
      <w:szCs w:val="24"/>
      <w:u w:val="none"/>
    </w:rPr>
  </w:style>
  <w:style w:type="character" w:customStyle="1" w:styleId="35">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9294</Words>
  <Characters>9638</Characters>
  <Lines>0</Lines>
  <Paragraphs>0</Paragraphs>
  <TotalTime>2</TotalTime>
  <ScaleCrop>false</ScaleCrop>
  <LinksUpToDate>false</LinksUpToDate>
  <CharactersWithSpaces>10566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阳立波</cp:lastModifiedBy>
  <cp:lastPrinted>2025-05-14T09:30:00Z</cp:lastPrinted>
  <dcterms:modified xsi:type="dcterms:W3CDTF">2025-07-03T00:56:46Z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5F5F97FCDFE348BEBEE86BAFAA2DE514_13</vt:lpwstr>
  </property>
  <property fmtid="{D5CDD505-2E9C-101B-9397-08002B2CF9AE}" pid="4" name="KSOTemplateDocerSaveRecord">
    <vt:lpwstr>eyJoZGlkIjoiM2U1YWY3OWMyOGZjNGQ1OTM4NGM3ZWRmZTBhODQxZjgiLCJ1c2VySWQiOiIxMjgzNzgxNDE2In0=</vt:lpwstr>
  </property>
</Properties>
</file>